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374C3" w14:textId="76339DA4" w:rsidR="00C95803" w:rsidRPr="008C1249" w:rsidRDefault="00996A43" w:rsidP="00C95803">
      <w:pPr>
        <w:keepNext/>
        <w:tabs>
          <w:tab w:val="left" w:pos="1064"/>
        </w:tabs>
        <w:jc w:val="center"/>
        <w:outlineLvl w:val="0"/>
        <w:rPr>
          <w:rFonts w:cs="Arial"/>
          <w:b/>
          <w:color w:val="000000" w:themeColor="text1"/>
          <w:sz w:val="24"/>
        </w:rPr>
      </w:pPr>
      <w:r>
        <w:rPr>
          <w:rFonts w:cs="Arial"/>
          <w:b/>
          <w:color w:val="000000" w:themeColor="text1"/>
          <w:sz w:val="24"/>
        </w:rPr>
        <w:t>Elektrischer Ketten</w:t>
      </w:r>
      <w:r w:rsidR="00C95803" w:rsidRPr="008C1249">
        <w:rPr>
          <w:rFonts w:cs="Arial"/>
          <w:b/>
          <w:color w:val="000000" w:themeColor="text1"/>
          <w:sz w:val="24"/>
        </w:rPr>
        <w:fldChar w:fldCharType="begin"/>
      </w:r>
      <w:r w:rsidR="00C95803" w:rsidRPr="008C1249">
        <w:rPr>
          <w:rFonts w:cs="Arial"/>
          <w:b/>
          <w:color w:val="000000" w:themeColor="text1"/>
          <w:sz w:val="24"/>
        </w:rPr>
        <w:instrText xml:space="preserve">  </w:instrText>
      </w:r>
      <w:r w:rsidR="00C95803" w:rsidRPr="008C1249">
        <w:rPr>
          <w:rFonts w:cs="Arial"/>
          <w:b/>
          <w:color w:val="000000" w:themeColor="text1"/>
          <w:sz w:val="24"/>
        </w:rPr>
        <w:fldChar w:fldCharType="end"/>
      </w:r>
      <w:r w:rsidR="00162412">
        <w:rPr>
          <w:rFonts w:cs="Arial"/>
          <w:b/>
          <w:color w:val="000000" w:themeColor="text1"/>
          <w:sz w:val="24"/>
        </w:rPr>
        <w:t>aufzug</w:t>
      </w:r>
      <w:r w:rsidR="005100B0">
        <w:rPr>
          <w:rFonts w:cs="Arial"/>
          <w:b/>
          <w:color w:val="000000" w:themeColor="text1"/>
          <w:sz w:val="24"/>
        </w:rPr>
        <w:t xml:space="preserve"> für Pkw-Transport</w:t>
      </w:r>
      <w:r w:rsidR="00C95803" w:rsidRPr="008C1249">
        <w:rPr>
          <w:rFonts w:cs="Arial"/>
          <w:b/>
          <w:color w:val="000000" w:themeColor="text1"/>
          <w:sz w:val="24"/>
        </w:rPr>
        <w:fldChar w:fldCharType="begin"/>
      </w:r>
      <w:r w:rsidR="00C95803" w:rsidRPr="008C1249">
        <w:rPr>
          <w:rFonts w:cs="Arial"/>
          <w:b/>
          <w:color w:val="000000" w:themeColor="text1"/>
          <w:sz w:val="24"/>
        </w:rPr>
        <w:instrText xml:space="preserve">  </w:instrText>
      </w:r>
      <w:r w:rsidR="00C95803" w:rsidRPr="008C1249">
        <w:rPr>
          <w:rFonts w:cs="Arial"/>
          <w:b/>
          <w:color w:val="000000" w:themeColor="text1"/>
          <w:sz w:val="24"/>
        </w:rPr>
        <w:fldChar w:fldCharType="end"/>
      </w:r>
    </w:p>
    <w:p w14:paraId="757319E7" w14:textId="77777777" w:rsidR="00D60147" w:rsidRPr="00891E19" w:rsidRDefault="00D60147" w:rsidP="00C95803">
      <w:pPr>
        <w:keepNext/>
        <w:keepLines/>
        <w:jc w:val="center"/>
        <w:outlineLvl w:val="2"/>
        <w:rPr>
          <w:rFonts w:eastAsiaTheme="majorEastAsia" w:cs="Arial"/>
          <w:b/>
          <w:bCs/>
          <w:color w:val="000000" w:themeColor="text1"/>
          <w:sz w:val="10"/>
          <w:szCs w:val="10"/>
        </w:rPr>
      </w:pPr>
    </w:p>
    <w:p w14:paraId="5BB5B48B" w14:textId="0CACCFE6" w:rsidR="00C95803" w:rsidRPr="00450F5B" w:rsidRDefault="00C95803" w:rsidP="00C95803">
      <w:pPr>
        <w:keepNext/>
        <w:keepLines/>
        <w:jc w:val="center"/>
        <w:outlineLvl w:val="2"/>
        <w:rPr>
          <w:rFonts w:eastAsiaTheme="majorEastAsia" w:cs="Arial"/>
          <w:b/>
          <w:bCs/>
          <w:color w:val="000000" w:themeColor="text1"/>
          <w:sz w:val="24"/>
          <w:szCs w:val="24"/>
        </w:rPr>
      </w:pPr>
      <w:r w:rsidRPr="00450F5B">
        <w:rPr>
          <w:rFonts w:eastAsiaTheme="majorEastAsia" w:cs="Arial"/>
          <w:b/>
          <w:bCs/>
          <w:color w:val="000000" w:themeColor="text1"/>
          <w:sz w:val="24"/>
          <w:szCs w:val="24"/>
        </w:rPr>
        <w:t xml:space="preserve">Typ: </w:t>
      </w:r>
      <w:r w:rsidR="00996A43">
        <w:rPr>
          <w:rFonts w:eastAsiaTheme="majorEastAsia" w:cs="Arial"/>
          <w:b/>
          <w:bCs/>
          <w:color w:val="000000" w:themeColor="text1"/>
          <w:sz w:val="24"/>
          <w:szCs w:val="24"/>
          <w:u w:val="single"/>
        </w:rPr>
        <w:t>Pegasos</w:t>
      </w:r>
    </w:p>
    <w:p w14:paraId="64DC1BA0" w14:textId="77777777" w:rsidR="00450F5B" w:rsidRPr="00891E19" w:rsidRDefault="00450F5B" w:rsidP="00C95803">
      <w:pPr>
        <w:keepNext/>
        <w:keepLines/>
        <w:jc w:val="center"/>
        <w:outlineLvl w:val="2"/>
        <w:rPr>
          <w:rFonts w:eastAsiaTheme="majorEastAsia" w:cs="Arial"/>
          <w:b/>
          <w:bCs/>
          <w:color w:val="000000" w:themeColor="text1"/>
          <w:sz w:val="10"/>
          <w:szCs w:val="10"/>
        </w:rPr>
      </w:pPr>
    </w:p>
    <w:p w14:paraId="466DBAD7" w14:textId="083E14D9" w:rsidR="00C95803" w:rsidRDefault="00C95803" w:rsidP="00C95803">
      <w:pPr>
        <w:keepNext/>
        <w:keepLines/>
        <w:jc w:val="center"/>
        <w:outlineLvl w:val="2"/>
        <w:rPr>
          <w:rFonts w:eastAsiaTheme="majorEastAsia" w:cs="Arial"/>
          <w:b/>
          <w:bCs/>
          <w:color w:val="000000" w:themeColor="text1"/>
        </w:rPr>
      </w:pPr>
      <w:r w:rsidRPr="008C1249">
        <w:rPr>
          <w:rFonts w:eastAsiaTheme="majorEastAsia" w:cs="Arial"/>
          <w:b/>
          <w:bCs/>
          <w:color w:val="000000" w:themeColor="text1"/>
        </w:rPr>
        <w:t xml:space="preserve">Technische Auslegung unter Beachtung der </w:t>
      </w:r>
      <w:r w:rsidR="00996A43">
        <w:rPr>
          <w:rFonts w:eastAsiaTheme="majorEastAsia" w:cs="Arial"/>
          <w:b/>
          <w:bCs/>
          <w:color w:val="000000" w:themeColor="text1"/>
        </w:rPr>
        <w:t>Maschinenrichtlinie 2006/42/EG</w:t>
      </w:r>
    </w:p>
    <w:p w14:paraId="50B26EF8" w14:textId="68580B64" w:rsidR="0009279A" w:rsidRDefault="0009279A" w:rsidP="00C95803">
      <w:pPr>
        <w:keepNext/>
        <w:keepLines/>
        <w:jc w:val="center"/>
        <w:outlineLvl w:val="2"/>
        <w:rPr>
          <w:rFonts w:eastAsiaTheme="majorEastAsia" w:cs="Arial"/>
          <w:b/>
          <w:bCs/>
          <w:color w:val="000000" w:themeColor="text1"/>
        </w:rPr>
      </w:pPr>
    </w:p>
    <w:p w14:paraId="14B9D95E" w14:textId="4C91530A" w:rsidR="0009279A" w:rsidRDefault="0009279A" w:rsidP="0009279A">
      <w:pPr>
        <w:keepNext/>
        <w:keepLines/>
        <w:jc w:val="both"/>
        <w:outlineLvl w:val="2"/>
        <w:rPr>
          <w:rFonts w:eastAsiaTheme="majorEastAsia" w:cs="Arial"/>
          <w:color w:val="000000" w:themeColor="text1"/>
        </w:rPr>
      </w:pPr>
      <w:r>
        <w:rPr>
          <w:rFonts w:eastAsiaTheme="majorEastAsia" w:cs="Arial"/>
          <w:color w:val="000000" w:themeColor="text1"/>
        </w:rPr>
        <w:t>Sie können m</w:t>
      </w:r>
      <w:r w:rsidRPr="0009279A">
        <w:rPr>
          <w:rFonts w:eastAsiaTheme="majorEastAsia" w:cs="Arial"/>
          <w:color w:val="000000" w:themeColor="text1"/>
        </w:rPr>
        <w:t>it Hilfe des Planun</w:t>
      </w:r>
      <w:r>
        <w:rPr>
          <w:rFonts w:eastAsiaTheme="majorEastAsia" w:cs="Arial"/>
          <w:color w:val="000000" w:themeColor="text1"/>
        </w:rPr>
        <w:t>gsleitfadens des Pegasos die unter Punkt 1 „Technische Beschreibung“ aufgeführten Kabinenabmessungen auf ihre Wünsche anpassen und ausfüllen.</w:t>
      </w:r>
      <w:r w:rsidR="00992350">
        <w:rPr>
          <w:rFonts w:eastAsiaTheme="majorEastAsia" w:cs="Arial"/>
          <w:color w:val="000000" w:themeColor="text1"/>
        </w:rPr>
        <w:t xml:space="preserve"> Für die Auslegung des Pegasos</w:t>
      </w:r>
      <w:r w:rsidR="00745371">
        <w:rPr>
          <w:rFonts w:eastAsiaTheme="majorEastAsia" w:cs="Arial"/>
          <w:color w:val="000000" w:themeColor="text1"/>
        </w:rPr>
        <w:t xml:space="preserve"> sind</w:t>
      </w:r>
      <w:r w:rsidR="00992350">
        <w:rPr>
          <w:rFonts w:eastAsiaTheme="majorEastAsia" w:cs="Arial"/>
          <w:color w:val="000000" w:themeColor="text1"/>
        </w:rPr>
        <w:t xml:space="preserve"> alle für Sie benötigten Angaben im Planungsleitfaden aufgeführt und im Detail erläutert.</w:t>
      </w:r>
    </w:p>
    <w:p w14:paraId="7AA5A07F" w14:textId="77777777" w:rsidR="005100B0" w:rsidRPr="00E468B8" w:rsidRDefault="005100B0" w:rsidP="005100B0">
      <w:pPr>
        <w:keepNext/>
        <w:tabs>
          <w:tab w:val="left" w:pos="1064"/>
        </w:tabs>
        <w:outlineLvl w:val="0"/>
        <w:rPr>
          <w:rFonts w:cs="Arial"/>
          <w:sz w:val="10"/>
          <w:szCs w:val="10"/>
        </w:rPr>
      </w:pPr>
    </w:p>
    <w:p w14:paraId="043E1601" w14:textId="1A0410C9" w:rsidR="005100B0" w:rsidRPr="00802FA5" w:rsidRDefault="0009279A" w:rsidP="00A84D13">
      <w:pPr>
        <w:pStyle w:val="Listenabsatz"/>
        <w:keepNext/>
        <w:numPr>
          <w:ilvl w:val="0"/>
          <w:numId w:val="4"/>
        </w:numPr>
        <w:tabs>
          <w:tab w:val="left" w:pos="1064"/>
        </w:tabs>
        <w:outlineLvl w:val="0"/>
        <w:rPr>
          <w:rFonts w:cs="Arial"/>
          <w:b/>
          <w:bCs/>
          <w:sz w:val="24"/>
          <w:szCs w:val="24"/>
          <w:u w:val="single"/>
        </w:rPr>
      </w:pPr>
      <w:r>
        <w:rPr>
          <w:rFonts w:cs="Arial"/>
          <w:b/>
          <w:bCs/>
          <w:sz w:val="24"/>
          <w:szCs w:val="24"/>
          <w:u w:val="single"/>
        </w:rPr>
        <w:t>Technische</w:t>
      </w:r>
      <w:r w:rsidR="00996A43" w:rsidRPr="00802FA5">
        <w:rPr>
          <w:rFonts w:cs="Arial"/>
          <w:b/>
          <w:bCs/>
          <w:sz w:val="24"/>
          <w:szCs w:val="24"/>
          <w:u w:val="single"/>
        </w:rPr>
        <w:t xml:space="preserve"> Beschreibung</w:t>
      </w:r>
    </w:p>
    <w:p w14:paraId="3A1F03B2" w14:textId="5B155F63" w:rsidR="00996A43" w:rsidRDefault="00996A43" w:rsidP="005100B0">
      <w:pPr>
        <w:keepNext/>
        <w:tabs>
          <w:tab w:val="left" w:pos="1064"/>
        </w:tabs>
        <w:outlineLvl w:val="0"/>
        <w:rPr>
          <w:rFonts w:cs="Arial"/>
          <w:szCs w:val="22"/>
        </w:rPr>
      </w:pPr>
    </w:p>
    <w:p w14:paraId="5DF95259" w14:textId="37F468AE" w:rsidR="00FF3452" w:rsidRDefault="00FF3452" w:rsidP="000452F2">
      <w:pPr>
        <w:keepNext/>
        <w:tabs>
          <w:tab w:val="left" w:pos="1064"/>
        </w:tabs>
        <w:spacing w:after="120"/>
        <w:outlineLvl w:val="0"/>
        <w:rPr>
          <w:rFonts w:cs="Arial"/>
          <w:szCs w:val="22"/>
        </w:rPr>
      </w:pPr>
      <w:r>
        <w:rPr>
          <w:rFonts w:cs="Arial"/>
          <w:szCs w:val="22"/>
        </w:rPr>
        <w:t>Tragfähigkeit</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3.</w:t>
      </w:r>
      <w:r w:rsidR="00FA6E72">
        <w:rPr>
          <w:rFonts w:cs="Arial"/>
          <w:szCs w:val="22"/>
        </w:rPr>
        <w:t>0</w:t>
      </w:r>
      <w:r>
        <w:rPr>
          <w:rFonts w:cs="Arial"/>
          <w:szCs w:val="22"/>
        </w:rPr>
        <w:t>00 kg</w:t>
      </w:r>
      <w:r w:rsidR="00A84D13">
        <w:rPr>
          <w:rFonts w:cs="Arial"/>
          <w:szCs w:val="22"/>
        </w:rPr>
        <w:t xml:space="preserve"> </w:t>
      </w:r>
    </w:p>
    <w:p w14:paraId="5AD234EF" w14:textId="4E874F27" w:rsidR="000452F2" w:rsidRDefault="000452F2" w:rsidP="000452F2">
      <w:pPr>
        <w:keepNext/>
        <w:tabs>
          <w:tab w:val="left" w:pos="1064"/>
        </w:tabs>
        <w:spacing w:after="120"/>
        <w:outlineLvl w:val="0"/>
        <w:rPr>
          <w:rFonts w:cs="Arial"/>
          <w:szCs w:val="22"/>
        </w:rPr>
      </w:pPr>
      <w:r>
        <w:rPr>
          <w:rFonts w:cs="Arial"/>
          <w:szCs w:val="22"/>
        </w:rPr>
        <w:t>Achslast: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max. 1</w:t>
      </w:r>
      <w:r w:rsidR="009501F7">
        <w:rPr>
          <w:rFonts w:cs="Arial"/>
          <w:szCs w:val="22"/>
        </w:rPr>
        <w:t>.</w:t>
      </w:r>
      <w:r w:rsidR="00FA6E72">
        <w:rPr>
          <w:rFonts w:cs="Arial"/>
          <w:szCs w:val="22"/>
        </w:rPr>
        <w:t>6</w:t>
      </w:r>
      <w:r>
        <w:rPr>
          <w:rFonts w:cs="Arial"/>
          <w:szCs w:val="22"/>
        </w:rPr>
        <w:t>50 kg</w:t>
      </w:r>
      <w:r w:rsidR="00D7211F">
        <w:rPr>
          <w:rFonts w:cs="Arial"/>
          <w:szCs w:val="22"/>
        </w:rPr>
        <w:t>, kein Staplerbetrieb</w:t>
      </w:r>
    </w:p>
    <w:p w14:paraId="2A263D80" w14:textId="2805A71C" w:rsidR="00FF3452" w:rsidRDefault="00FF3452" w:rsidP="000452F2">
      <w:pPr>
        <w:keepNext/>
        <w:tabs>
          <w:tab w:val="left" w:pos="1064"/>
        </w:tabs>
        <w:spacing w:after="120"/>
        <w:outlineLvl w:val="0"/>
        <w:rPr>
          <w:rFonts w:cs="Arial"/>
          <w:szCs w:val="22"/>
        </w:rPr>
      </w:pPr>
      <w:r>
        <w:rPr>
          <w:rFonts w:cs="Arial"/>
          <w:szCs w:val="22"/>
        </w:rPr>
        <w:t>Förderhöhe: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7A6AB0">
        <w:rPr>
          <w:rFonts w:cs="Arial"/>
          <w:szCs w:val="22"/>
        </w:rPr>
        <w:t>3.500</w:t>
      </w:r>
      <w:r>
        <w:rPr>
          <w:rFonts w:cs="Arial"/>
          <w:szCs w:val="22"/>
        </w:rPr>
        <w:t xml:space="preserve"> m</w:t>
      </w:r>
      <w:r w:rsidR="00676A4D" w:rsidRPr="00676A4D">
        <w:rPr>
          <w:rFonts w:cs="Arial"/>
          <w:szCs w:val="22"/>
        </w:rPr>
        <w:t>m</w:t>
      </w:r>
      <w:r>
        <w:rPr>
          <w:rFonts w:cs="Arial"/>
          <w:szCs w:val="22"/>
        </w:rPr>
        <w:t xml:space="preserve"> </w:t>
      </w:r>
    </w:p>
    <w:p w14:paraId="39A54C6F" w14:textId="3ED6D620" w:rsidR="00FF3452" w:rsidRDefault="00FF3452" w:rsidP="000452F2">
      <w:pPr>
        <w:keepNext/>
        <w:tabs>
          <w:tab w:val="left" w:pos="1064"/>
        </w:tabs>
        <w:spacing w:after="120"/>
        <w:outlineLvl w:val="0"/>
        <w:rPr>
          <w:rFonts w:cs="Arial"/>
          <w:szCs w:val="22"/>
        </w:rPr>
      </w:pPr>
      <w:r>
        <w:rPr>
          <w:rFonts w:cs="Arial"/>
          <w:szCs w:val="22"/>
        </w:rPr>
        <w:t>Nenngeschwindigkeit:</w:t>
      </w:r>
      <w:r>
        <w:rPr>
          <w:rFonts w:cs="Arial"/>
          <w:szCs w:val="22"/>
        </w:rPr>
        <w:tab/>
      </w:r>
      <w:r>
        <w:rPr>
          <w:rFonts w:cs="Arial"/>
          <w:szCs w:val="22"/>
        </w:rPr>
        <w:tab/>
      </w:r>
      <w:r w:rsidR="00802FA5">
        <w:rPr>
          <w:rFonts w:cs="Arial"/>
          <w:szCs w:val="22"/>
        </w:rPr>
        <w:tab/>
      </w:r>
      <w:r>
        <w:rPr>
          <w:rFonts w:cs="Arial"/>
          <w:szCs w:val="22"/>
        </w:rPr>
        <w:t>0,15 m/s</w:t>
      </w:r>
    </w:p>
    <w:p w14:paraId="0881CD1F" w14:textId="791A12D8" w:rsidR="00FF3452" w:rsidRDefault="00FF3452" w:rsidP="000452F2">
      <w:pPr>
        <w:keepNext/>
        <w:tabs>
          <w:tab w:val="left" w:pos="1064"/>
        </w:tabs>
        <w:spacing w:after="120"/>
        <w:outlineLvl w:val="0"/>
        <w:rPr>
          <w:rFonts w:cs="Arial"/>
          <w:szCs w:val="22"/>
        </w:rPr>
      </w:pPr>
      <w:r>
        <w:rPr>
          <w:rFonts w:cs="Arial"/>
          <w:szCs w:val="22"/>
        </w:rPr>
        <w:t>Haltestellen:</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 xml:space="preserve">2 </w:t>
      </w:r>
    </w:p>
    <w:p w14:paraId="0787766D" w14:textId="51DDB455" w:rsidR="00FF3452" w:rsidRDefault="00FF3452" w:rsidP="000452F2">
      <w:pPr>
        <w:keepNext/>
        <w:tabs>
          <w:tab w:val="left" w:pos="1064"/>
        </w:tabs>
        <w:spacing w:after="120"/>
        <w:outlineLvl w:val="0"/>
        <w:rPr>
          <w:rFonts w:cs="Arial"/>
          <w:szCs w:val="22"/>
        </w:rPr>
      </w:pPr>
      <w:r>
        <w:rPr>
          <w:rFonts w:cs="Arial"/>
          <w:szCs w:val="22"/>
        </w:rPr>
        <w:t>Eingänge / Zugänge:</w:t>
      </w:r>
      <w:r>
        <w:rPr>
          <w:rFonts w:cs="Arial"/>
          <w:szCs w:val="22"/>
        </w:rPr>
        <w:tab/>
      </w:r>
      <w:r>
        <w:rPr>
          <w:rFonts w:cs="Arial"/>
          <w:szCs w:val="22"/>
        </w:rPr>
        <w:tab/>
      </w:r>
      <w:r w:rsidR="00802FA5">
        <w:rPr>
          <w:rFonts w:cs="Arial"/>
          <w:szCs w:val="22"/>
        </w:rPr>
        <w:tab/>
      </w:r>
      <w:r>
        <w:rPr>
          <w:rFonts w:cs="Arial"/>
          <w:szCs w:val="22"/>
        </w:rPr>
        <w:t>2</w:t>
      </w:r>
    </w:p>
    <w:p w14:paraId="5DF24048" w14:textId="4858A485" w:rsidR="000452F2" w:rsidRDefault="000452F2" w:rsidP="000452F2">
      <w:pPr>
        <w:keepNext/>
        <w:tabs>
          <w:tab w:val="left" w:pos="1064"/>
        </w:tabs>
        <w:spacing w:after="120"/>
        <w:outlineLvl w:val="0"/>
        <w:rPr>
          <w:rFonts w:cs="Arial"/>
          <w:szCs w:val="22"/>
        </w:rPr>
      </w:pPr>
      <w:r>
        <w:rPr>
          <w:rFonts w:cs="Arial"/>
          <w:szCs w:val="22"/>
        </w:rPr>
        <w:t>Anordnung der Zugänge:</w:t>
      </w:r>
      <w:r>
        <w:rPr>
          <w:rFonts w:cs="Arial"/>
          <w:szCs w:val="22"/>
        </w:rPr>
        <w:tab/>
      </w:r>
      <w:r w:rsidR="00802FA5">
        <w:rPr>
          <w:rFonts w:cs="Arial"/>
          <w:szCs w:val="22"/>
        </w:rPr>
        <w:tab/>
      </w:r>
      <w:r w:rsidR="007A6AB0">
        <w:rPr>
          <w:rFonts w:cs="Arial"/>
          <w:szCs w:val="22"/>
        </w:rPr>
        <w:t>Gegenüberliegend (Durchlader)</w:t>
      </w:r>
    </w:p>
    <w:p w14:paraId="00357BCC" w14:textId="3CFBC051" w:rsidR="00FF3452" w:rsidRDefault="00FF3452" w:rsidP="000452F2">
      <w:pPr>
        <w:keepNext/>
        <w:tabs>
          <w:tab w:val="left" w:pos="1064"/>
        </w:tabs>
        <w:spacing w:after="120"/>
        <w:outlineLvl w:val="0"/>
        <w:rPr>
          <w:rFonts w:cs="Arial"/>
          <w:szCs w:val="22"/>
        </w:rPr>
      </w:pPr>
      <w:r>
        <w:rPr>
          <w:rFonts w:cs="Arial"/>
          <w:szCs w:val="22"/>
        </w:rPr>
        <w:t>Kabinenbreite: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2</w:t>
      </w:r>
      <w:r w:rsidR="009501F7">
        <w:rPr>
          <w:rFonts w:cs="Arial"/>
          <w:szCs w:val="22"/>
        </w:rPr>
        <w:t>.</w:t>
      </w:r>
      <w:r w:rsidR="007A6AB0">
        <w:rPr>
          <w:rFonts w:cs="Arial"/>
          <w:szCs w:val="22"/>
        </w:rPr>
        <w:t>8</w:t>
      </w:r>
      <w:r>
        <w:rPr>
          <w:rFonts w:cs="Arial"/>
          <w:szCs w:val="22"/>
        </w:rPr>
        <w:t>00 mm</w:t>
      </w:r>
    </w:p>
    <w:p w14:paraId="0F743719" w14:textId="3580C62A" w:rsidR="00FF3452" w:rsidRDefault="00FF3452" w:rsidP="000452F2">
      <w:pPr>
        <w:keepNext/>
        <w:tabs>
          <w:tab w:val="left" w:pos="1064"/>
        </w:tabs>
        <w:spacing w:after="120"/>
        <w:outlineLvl w:val="0"/>
        <w:rPr>
          <w:rFonts w:cs="Arial"/>
          <w:szCs w:val="22"/>
        </w:rPr>
      </w:pPr>
      <w:r>
        <w:rPr>
          <w:rFonts w:cs="Arial"/>
          <w:szCs w:val="22"/>
        </w:rPr>
        <w:t>Kabinentiefe: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5</w:t>
      </w:r>
      <w:r w:rsidR="009501F7">
        <w:rPr>
          <w:rFonts w:cs="Arial"/>
          <w:szCs w:val="22"/>
        </w:rPr>
        <w:t>.</w:t>
      </w:r>
      <w:r w:rsidR="007A6AB0">
        <w:rPr>
          <w:rFonts w:cs="Arial"/>
          <w:szCs w:val="22"/>
        </w:rPr>
        <w:t>8</w:t>
      </w:r>
      <w:r>
        <w:rPr>
          <w:rFonts w:cs="Arial"/>
          <w:szCs w:val="22"/>
        </w:rPr>
        <w:t>00 mm</w:t>
      </w:r>
    </w:p>
    <w:p w14:paraId="3B564C26" w14:textId="5B3727DD" w:rsidR="00FF3452" w:rsidRDefault="00FF3452" w:rsidP="000452F2">
      <w:pPr>
        <w:keepNext/>
        <w:tabs>
          <w:tab w:val="left" w:pos="1064"/>
        </w:tabs>
        <w:spacing w:after="120"/>
        <w:outlineLvl w:val="0"/>
        <w:rPr>
          <w:rFonts w:cs="Arial"/>
          <w:szCs w:val="22"/>
        </w:rPr>
      </w:pPr>
      <w:r>
        <w:rPr>
          <w:rFonts w:cs="Arial"/>
          <w:szCs w:val="22"/>
        </w:rPr>
        <w:t>Kabinenhöhe: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2</w:t>
      </w:r>
      <w:r w:rsidR="009501F7">
        <w:rPr>
          <w:rFonts w:cs="Arial"/>
          <w:szCs w:val="22"/>
        </w:rPr>
        <w:t>.</w:t>
      </w:r>
      <w:r>
        <w:rPr>
          <w:rFonts w:cs="Arial"/>
          <w:szCs w:val="22"/>
        </w:rPr>
        <w:t>100 mm</w:t>
      </w:r>
    </w:p>
    <w:p w14:paraId="37C18F3C" w14:textId="283F04F0" w:rsidR="00FF3452" w:rsidRDefault="00FF3452" w:rsidP="000452F2">
      <w:pPr>
        <w:keepNext/>
        <w:tabs>
          <w:tab w:val="left" w:pos="1064"/>
        </w:tabs>
        <w:spacing w:after="120"/>
        <w:outlineLvl w:val="0"/>
        <w:rPr>
          <w:rFonts w:cs="Arial"/>
          <w:szCs w:val="22"/>
        </w:rPr>
      </w:pPr>
      <w:r>
        <w:rPr>
          <w:rFonts w:cs="Arial"/>
          <w:szCs w:val="22"/>
        </w:rPr>
        <w:t>Schachtgrube: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150 mm</w:t>
      </w:r>
      <w:bookmarkStart w:id="0" w:name="_GoBack"/>
      <w:bookmarkEnd w:id="0"/>
    </w:p>
    <w:p w14:paraId="6097ECC4" w14:textId="7A1D5B76" w:rsidR="007A6AB0" w:rsidRDefault="007A6AB0" w:rsidP="00BF1254">
      <w:pPr>
        <w:keepNext/>
        <w:tabs>
          <w:tab w:val="left" w:pos="1064"/>
        </w:tabs>
        <w:spacing w:after="120"/>
        <w:outlineLvl w:val="0"/>
        <w:rPr>
          <w:rFonts w:cs="Arial"/>
          <w:szCs w:val="22"/>
        </w:rPr>
      </w:pPr>
      <w:r>
        <w:rPr>
          <w:rFonts w:cs="Arial"/>
          <w:szCs w:val="22"/>
        </w:rPr>
        <w:t>Schachttüren:</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00BF1254">
        <w:rPr>
          <w:rFonts w:cs="Arial"/>
          <w:szCs w:val="22"/>
        </w:rPr>
        <w:t xml:space="preserve">Elektrische </w:t>
      </w:r>
      <w:r w:rsidR="00150726">
        <w:rPr>
          <w:rFonts w:cs="Arial"/>
          <w:szCs w:val="22"/>
        </w:rPr>
        <w:t>Lamellen</w:t>
      </w:r>
      <w:r w:rsidR="00BF1254">
        <w:rPr>
          <w:rFonts w:cs="Arial"/>
          <w:szCs w:val="22"/>
        </w:rPr>
        <w:t>schiebetür</w:t>
      </w:r>
    </w:p>
    <w:p w14:paraId="0AF5E95B" w14:textId="7DCD74FA" w:rsidR="007A6AB0" w:rsidRPr="000342B8" w:rsidRDefault="00A85F7C" w:rsidP="007A6AB0">
      <w:pPr>
        <w:keepNext/>
        <w:tabs>
          <w:tab w:val="left" w:pos="1064"/>
        </w:tabs>
        <w:spacing w:after="120"/>
        <w:outlineLvl w:val="0"/>
        <w:rPr>
          <w:rFonts w:cs="Arial"/>
          <w:szCs w:val="22"/>
        </w:rPr>
      </w:pPr>
      <w:r w:rsidRPr="000342B8">
        <w:rPr>
          <w:rFonts w:cs="Arial"/>
          <w:szCs w:val="22"/>
        </w:rPr>
        <w:t>Antriebsleistung:</w:t>
      </w:r>
      <w:r w:rsidRPr="000342B8">
        <w:rPr>
          <w:rFonts w:cs="Arial"/>
          <w:szCs w:val="22"/>
        </w:rPr>
        <w:tab/>
      </w:r>
      <w:r w:rsidRPr="000342B8">
        <w:rPr>
          <w:rFonts w:cs="Arial"/>
          <w:szCs w:val="22"/>
        </w:rPr>
        <w:tab/>
      </w:r>
      <w:r w:rsidRPr="000342B8">
        <w:rPr>
          <w:rFonts w:cs="Arial"/>
          <w:szCs w:val="22"/>
        </w:rPr>
        <w:tab/>
      </w:r>
      <w:r w:rsidRPr="000342B8">
        <w:rPr>
          <w:rFonts w:cs="Arial"/>
          <w:szCs w:val="22"/>
        </w:rPr>
        <w:tab/>
      </w:r>
      <w:r w:rsidR="00802FA5" w:rsidRPr="000342B8">
        <w:rPr>
          <w:rFonts w:cs="Arial"/>
          <w:szCs w:val="22"/>
        </w:rPr>
        <w:tab/>
      </w:r>
      <w:r w:rsidR="007A6AB0" w:rsidRPr="000342B8">
        <w:rPr>
          <w:rFonts w:cs="Arial"/>
          <w:szCs w:val="22"/>
        </w:rPr>
        <w:t xml:space="preserve">Nennleistung </w:t>
      </w:r>
      <w:r w:rsidRPr="000342B8">
        <w:rPr>
          <w:rFonts w:cs="Arial"/>
          <w:szCs w:val="22"/>
        </w:rPr>
        <w:t>8 kW</w:t>
      </w:r>
      <w:r w:rsidR="007A6AB0" w:rsidRPr="000342B8">
        <w:rPr>
          <w:rFonts w:cs="Arial"/>
          <w:szCs w:val="22"/>
        </w:rPr>
        <w:t>, Nennstrom 16,8 A, Sicherungsnennstrom 20 A</w:t>
      </w:r>
    </w:p>
    <w:p w14:paraId="6A65827C" w14:textId="534BAC42" w:rsidR="000342B8" w:rsidRPr="000342B8" w:rsidRDefault="000342B8" w:rsidP="005100B0">
      <w:pPr>
        <w:keepNext/>
        <w:tabs>
          <w:tab w:val="left" w:pos="1064"/>
        </w:tabs>
        <w:outlineLvl w:val="0"/>
        <w:rPr>
          <w:rFonts w:cs="Arial"/>
          <w:szCs w:val="22"/>
        </w:rPr>
      </w:pPr>
    </w:p>
    <w:p w14:paraId="191C3852" w14:textId="77777777" w:rsidR="000342B8" w:rsidRPr="000342B8" w:rsidRDefault="000342B8" w:rsidP="005100B0">
      <w:pPr>
        <w:keepNext/>
        <w:tabs>
          <w:tab w:val="left" w:pos="1064"/>
        </w:tabs>
        <w:outlineLvl w:val="0"/>
        <w:rPr>
          <w:rFonts w:cs="Arial"/>
          <w:szCs w:val="22"/>
        </w:rPr>
      </w:pPr>
    </w:p>
    <w:p w14:paraId="6B366E58" w14:textId="2A55F293" w:rsidR="00836A6E" w:rsidRPr="00802FA5" w:rsidRDefault="007A6AB0" w:rsidP="00A84D13">
      <w:pPr>
        <w:pStyle w:val="Listenabsatz"/>
        <w:keepNext/>
        <w:numPr>
          <w:ilvl w:val="0"/>
          <w:numId w:val="4"/>
        </w:numPr>
        <w:tabs>
          <w:tab w:val="left" w:pos="1064"/>
        </w:tabs>
        <w:spacing w:before="80"/>
        <w:outlineLvl w:val="0"/>
        <w:rPr>
          <w:rFonts w:cs="Arial"/>
          <w:b/>
          <w:sz w:val="24"/>
          <w:szCs w:val="24"/>
          <w:u w:val="single"/>
        </w:rPr>
      </w:pPr>
      <w:r>
        <w:rPr>
          <w:rFonts w:cs="Arial"/>
          <w:b/>
          <w:sz w:val="24"/>
          <w:szCs w:val="24"/>
          <w:u w:val="single"/>
        </w:rPr>
        <w:t>Aufzugsschacht</w:t>
      </w:r>
    </w:p>
    <w:p w14:paraId="223423C7" w14:textId="3E47CD1D" w:rsidR="00836A6E" w:rsidRDefault="00836A6E" w:rsidP="00836A6E">
      <w:pPr>
        <w:tabs>
          <w:tab w:val="left" w:pos="2268"/>
          <w:tab w:val="left" w:pos="3544"/>
          <w:tab w:val="right" w:pos="3969"/>
        </w:tabs>
        <w:rPr>
          <w:rFonts w:cs="Arial"/>
          <w:szCs w:val="22"/>
        </w:rPr>
      </w:pPr>
    </w:p>
    <w:p w14:paraId="582C368A" w14:textId="77777777" w:rsidR="007A6AB0" w:rsidRPr="004A09FF" w:rsidRDefault="007A6AB0" w:rsidP="007A6AB0">
      <w:pPr>
        <w:keepNext/>
        <w:tabs>
          <w:tab w:val="left" w:pos="1064"/>
        </w:tabs>
        <w:spacing w:before="80" w:after="120"/>
        <w:jc w:val="both"/>
        <w:outlineLvl w:val="0"/>
        <w:rPr>
          <w:rFonts w:cs="Arial"/>
          <w:bCs/>
          <w:szCs w:val="22"/>
        </w:rPr>
      </w:pPr>
      <w:r w:rsidRPr="004A09FF">
        <w:rPr>
          <w:rFonts w:cs="Arial"/>
          <w:bCs/>
          <w:szCs w:val="22"/>
        </w:rPr>
        <w:t xml:space="preserve">Bauseitiger Stahlbetonschacht mit Einbauteilen laut Lödige-Werkplanung. Einbauteile werden durch AN beigestellt. </w:t>
      </w:r>
      <w:r>
        <w:rPr>
          <w:rFonts w:cs="Arial"/>
          <w:bCs/>
          <w:szCs w:val="22"/>
        </w:rPr>
        <w:t>Bauseitige innenliegende Dämmung möglich, ggf. Änderung der Schachtabmessungen notwendig.</w:t>
      </w:r>
    </w:p>
    <w:p w14:paraId="33352E11" w14:textId="760BD7B9" w:rsidR="007A6AB0" w:rsidRDefault="00676A4D" w:rsidP="000342B8">
      <w:pPr>
        <w:keepNext/>
        <w:tabs>
          <w:tab w:val="left" w:pos="1064"/>
        </w:tabs>
        <w:spacing w:line="276" w:lineRule="auto"/>
        <w:ind w:left="2835" w:hanging="2835"/>
        <w:outlineLvl w:val="0"/>
        <w:rPr>
          <w:rFonts w:cs="Arial"/>
          <w:szCs w:val="22"/>
        </w:rPr>
      </w:pPr>
      <w:r>
        <w:rPr>
          <w:rFonts w:cs="Arial"/>
          <w:szCs w:val="22"/>
        </w:rPr>
        <w:t>Schachtgrube:</w:t>
      </w:r>
      <w:r>
        <w:rPr>
          <w:rFonts w:cs="Arial"/>
          <w:szCs w:val="22"/>
        </w:rPr>
        <w:tab/>
        <w:t>150 mm</w:t>
      </w:r>
      <w:r>
        <w:rPr>
          <w:rFonts w:cs="Arial"/>
          <w:szCs w:val="22"/>
        </w:rPr>
        <w:tab/>
      </w:r>
      <w:r>
        <w:rPr>
          <w:rFonts w:cs="Arial"/>
          <w:szCs w:val="22"/>
        </w:rPr>
        <w:tab/>
      </w:r>
      <w:r>
        <w:rPr>
          <w:rFonts w:cs="Arial"/>
          <w:szCs w:val="22"/>
        </w:rPr>
        <w:tab/>
        <w:t>oder bauseitige Rampe</w:t>
      </w:r>
    </w:p>
    <w:p w14:paraId="1A35052A" w14:textId="2B050068" w:rsidR="007A6AB0" w:rsidRDefault="007A6AB0" w:rsidP="000342B8">
      <w:pPr>
        <w:keepNext/>
        <w:tabs>
          <w:tab w:val="left" w:pos="1064"/>
        </w:tabs>
        <w:spacing w:line="276" w:lineRule="auto"/>
        <w:outlineLvl w:val="0"/>
        <w:rPr>
          <w:rFonts w:cs="Arial"/>
          <w:szCs w:val="22"/>
        </w:rPr>
      </w:pPr>
      <w:r>
        <w:rPr>
          <w:rFonts w:cs="Arial"/>
          <w:szCs w:val="22"/>
        </w:rPr>
        <w:t>Schachtbreite:</w:t>
      </w:r>
      <w:r>
        <w:rPr>
          <w:rFonts w:cs="Arial"/>
          <w:szCs w:val="22"/>
        </w:rPr>
        <w:tab/>
      </w:r>
      <w:r>
        <w:rPr>
          <w:rFonts w:cs="Arial"/>
          <w:szCs w:val="22"/>
        </w:rPr>
        <w:tab/>
      </w:r>
      <w:r>
        <w:rPr>
          <w:rFonts w:cs="Arial"/>
          <w:szCs w:val="22"/>
        </w:rPr>
        <w:tab/>
      </w:r>
      <w:r w:rsidR="00676A4D">
        <w:rPr>
          <w:rFonts w:cs="Arial"/>
          <w:szCs w:val="22"/>
        </w:rPr>
        <w:tab/>
      </w:r>
      <w:r w:rsidR="00676A4D">
        <w:rPr>
          <w:rFonts w:cs="Arial"/>
          <w:szCs w:val="22"/>
        </w:rPr>
        <w:tab/>
      </w:r>
      <w:r w:rsidR="00676A4D">
        <w:rPr>
          <w:rFonts w:cs="Arial"/>
          <w:szCs w:val="22"/>
        </w:rPr>
        <w:tab/>
      </w:r>
      <w:r>
        <w:rPr>
          <w:rFonts w:cs="Arial"/>
          <w:szCs w:val="22"/>
        </w:rPr>
        <w:t>3.</w:t>
      </w:r>
      <w:r w:rsidR="00BF1254">
        <w:rPr>
          <w:rFonts w:cs="Arial"/>
          <w:szCs w:val="22"/>
        </w:rPr>
        <w:t>4</w:t>
      </w:r>
      <w:r>
        <w:rPr>
          <w:rFonts w:cs="Arial"/>
          <w:szCs w:val="22"/>
        </w:rPr>
        <w:t>00 mm</w:t>
      </w:r>
      <w:r w:rsidR="002A5A56">
        <w:rPr>
          <w:rFonts w:cs="Arial"/>
          <w:szCs w:val="22"/>
        </w:rPr>
        <w:tab/>
      </w:r>
      <w:r w:rsidR="002A5A56">
        <w:rPr>
          <w:rFonts w:cs="Arial"/>
          <w:szCs w:val="22"/>
        </w:rPr>
        <w:tab/>
        <w:t>(</w:t>
      </w:r>
      <w:r w:rsidR="00BF1254" w:rsidRPr="00BF1254">
        <w:rPr>
          <w:rFonts w:cs="Arial"/>
          <w:szCs w:val="22"/>
          <w:u w:val="single"/>
        </w:rPr>
        <w:t>mit</w:t>
      </w:r>
      <w:r w:rsidR="00BF1254">
        <w:rPr>
          <w:rFonts w:cs="Arial"/>
          <w:szCs w:val="22"/>
        </w:rPr>
        <w:t xml:space="preserve"> &amp; </w:t>
      </w:r>
      <w:r w:rsidR="002A5A56" w:rsidRPr="00455FDF">
        <w:rPr>
          <w:rFonts w:cs="Arial"/>
          <w:szCs w:val="22"/>
          <w:u w:val="single"/>
        </w:rPr>
        <w:t>ohne</w:t>
      </w:r>
      <w:r w:rsidR="002A5A56">
        <w:rPr>
          <w:rFonts w:cs="Arial"/>
          <w:szCs w:val="22"/>
        </w:rPr>
        <w:t xml:space="preserve"> Silence Paket)</w:t>
      </w:r>
    </w:p>
    <w:p w14:paraId="7F13DE91" w14:textId="31BFCD09" w:rsidR="007A6AB0" w:rsidRDefault="007A6AB0" w:rsidP="000342B8">
      <w:pPr>
        <w:keepNext/>
        <w:tabs>
          <w:tab w:val="left" w:pos="1064"/>
        </w:tabs>
        <w:spacing w:line="276" w:lineRule="auto"/>
        <w:ind w:left="2835" w:hanging="2835"/>
        <w:outlineLvl w:val="0"/>
        <w:rPr>
          <w:rFonts w:cs="Arial"/>
          <w:szCs w:val="22"/>
        </w:rPr>
      </w:pPr>
      <w:r>
        <w:rPr>
          <w:rFonts w:cs="Arial"/>
          <w:szCs w:val="22"/>
        </w:rPr>
        <w:t>Schachttiefe:</w:t>
      </w:r>
      <w:r>
        <w:rPr>
          <w:rFonts w:cs="Arial"/>
          <w:szCs w:val="22"/>
        </w:rPr>
        <w:tab/>
      </w:r>
      <w:r>
        <w:rPr>
          <w:rFonts w:cs="Arial"/>
          <w:szCs w:val="22"/>
        </w:rPr>
        <w:tab/>
        <w:t>5.860 mm</w:t>
      </w:r>
    </w:p>
    <w:p w14:paraId="384E575D" w14:textId="2275F43E" w:rsidR="007A6AB0" w:rsidRDefault="007A6AB0" w:rsidP="000342B8">
      <w:pPr>
        <w:keepNext/>
        <w:tabs>
          <w:tab w:val="left" w:pos="1064"/>
        </w:tabs>
        <w:spacing w:line="276" w:lineRule="auto"/>
        <w:outlineLvl w:val="0"/>
        <w:rPr>
          <w:rFonts w:cs="Arial"/>
          <w:szCs w:val="22"/>
        </w:rPr>
      </w:pPr>
      <w:r>
        <w:rPr>
          <w:rFonts w:cs="Arial"/>
          <w:szCs w:val="22"/>
        </w:rPr>
        <w:t>Schachtkopfhöhe:</w:t>
      </w:r>
      <w:r>
        <w:rPr>
          <w:rFonts w:cs="Arial"/>
          <w:szCs w:val="22"/>
        </w:rPr>
        <w:tab/>
      </w:r>
      <w:r>
        <w:rPr>
          <w:rFonts w:cs="Arial"/>
          <w:szCs w:val="22"/>
        </w:rPr>
        <w:tab/>
      </w:r>
      <w:r w:rsidR="00676A4D">
        <w:rPr>
          <w:rFonts w:cs="Arial"/>
          <w:szCs w:val="22"/>
        </w:rPr>
        <w:tab/>
      </w:r>
      <w:r w:rsidR="00676A4D">
        <w:rPr>
          <w:rFonts w:cs="Arial"/>
          <w:szCs w:val="22"/>
        </w:rPr>
        <w:tab/>
      </w:r>
      <w:r>
        <w:rPr>
          <w:rFonts w:cs="Arial"/>
          <w:szCs w:val="22"/>
        </w:rPr>
        <w:t>2.</w:t>
      </w:r>
      <w:r w:rsidR="00BF1254">
        <w:rPr>
          <w:rFonts w:cs="Arial"/>
          <w:szCs w:val="22"/>
        </w:rPr>
        <w:t>5</w:t>
      </w:r>
      <w:r>
        <w:rPr>
          <w:rFonts w:cs="Arial"/>
          <w:szCs w:val="22"/>
        </w:rPr>
        <w:t>50 mm</w:t>
      </w:r>
    </w:p>
    <w:p w14:paraId="1B2562FC" w14:textId="0CF06C72" w:rsidR="000F6345" w:rsidRDefault="000F6345" w:rsidP="00836A6E">
      <w:pPr>
        <w:tabs>
          <w:tab w:val="left" w:pos="2268"/>
          <w:tab w:val="left" w:pos="3544"/>
          <w:tab w:val="right" w:pos="3969"/>
        </w:tabs>
        <w:rPr>
          <w:rFonts w:cs="Arial"/>
          <w:szCs w:val="22"/>
        </w:rPr>
      </w:pPr>
    </w:p>
    <w:p w14:paraId="1E8E6B1C" w14:textId="77777777" w:rsidR="000342B8" w:rsidRDefault="000342B8" w:rsidP="00836A6E">
      <w:pPr>
        <w:tabs>
          <w:tab w:val="left" w:pos="2268"/>
          <w:tab w:val="left" w:pos="3544"/>
          <w:tab w:val="right" w:pos="3969"/>
        </w:tabs>
        <w:rPr>
          <w:rFonts w:cs="Arial"/>
          <w:szCs w:val="22"/>
        </w:rPr>
      </w:pPr>
    </w:p>
    <w:p w14:paraId="05C5F68F" w14:textId="2B5DB1BC" w:rsidR="000F6345" w:rsidRPr="000F6345" w:rsidRDefault="000F6345" w:rsidP="00A84D13">
      <w:pPr>
        <w:pStyle w:val="Listenabsatz"/>
        <w:numPr>
          <w:ilvl w:val="0"/>
          <w:numId w:val="4"/>
        </w:numPr>
        <w:tabs>
          <w:tab w:val="left" w:pos="2268"/>
          <w:tab w:val="left" w:pos="3544"/>
          <w:tab w:val="right" w:pos="3969"/>
        </w:tabs>
        <w:rPr>
          <w:rFonts w:cs="Arial"/>
          <w:b/>
          <w:sz w:val="24"/>
          <w:szCs w:val="24"/>
          <w:u w:val="single"/>
        </w:rPr>
      </w:pPr>
      <w:r w:rsidRPr="000F6345">
        <w:rPr>
          <w:rFonts w:cs="Arial"/>
          <w:b/>
          <w:sz w:val="24"/>
          <w:szCs w:val="24"/>
          <w:u w:val="single"/>
        </w:rPr>
        <w:t xml:space="preserve">Antrieb </w:t>
      </w:r>
      <w:r>
        <w:rPr>
          <w:rFonts w:cs="Arial"/>
          <w:b/>
          <w:sz w:val="24"/>
          <w:szCs w:val="24"/>
          <w:u w:val="single"/>
        </w:rPr>
        <w:t>&amp; Tragmittel</w:t>
      </w:r>
    </w:p>
    <w:p w14:paraId="420864E2" w14:textId="33CB8E1E" w:rsidR="000F6345" w:rsidRDefault="000F6345" w:rsidP="00836A6E">
      <w:pPr>
        <w:tabs>
          <w:tab w:val="left" w:pos="2268"/>
          <w:tab w:val="left" w:pos="3544"/>
          <w:tab w:val="right" w:pos="3969"/>
        </w:tabs>
        <w:rPr>
          <w:rFonts w:cs="Arial"/>
          <w:szCs w:val="22"/>
        </w:rPr>
      </w:pPr>
    </w:p>
    <w:p w14:paraId="2317EC31" w14:textId="27C23C0F" w:rsidR="000F6345" w:rsidRDefault="000F6345" w:rsidP="00B61CDA">
      <w:pPr>
        <w:tabs>
          <w:tab w:val="left" w:pos="2268"/>
          <w:tab w:val="left" w:pos="3544"/>
          <w:tab w:val="right" w:pos="3969"/>
        </w:tabs>
        <w:jc w:val="both"/>
        <w:rPr>
          <w:rFonts w:cs="Arial"/>
          <w:szCs w:val="22"/>
        </w:rPr>
      </w:pPr>
      <w:r>
        <w:rPr>
          <w:rFonts w:cs="Arial"/>
          <w:szCs w:val="22"/>
        </w:rPr>
        <w:t>Die beiden Antriebe des Pegasos sind frequenzgeregelte Flachgetriebemotoren mit einer Leistung von jeweils 4 kW. Beide Antriebe sind auf der Kabine angebracht.</w:t>
      </w:r>
    </w:p>
    <w:p w14:paraId="4B2E1889" w14:textId="42701D6E" w:rsidR="00FE7BAF" w:rsidRDefault="00FE7BAF" w:rsidP="00B61CDA">
      <w:pPr>
        <w:tabs>
          <w:tab w:val="left" w:pos="2268"/>
          <w:tab w:val="left" w:pos="3544"/>
          <w:tab w:val="right" w:pos="3969"/>
        </w:tabs>
        <w:jc w:val="both"/>
        <w:rPr>
          <w:rFonts w:cs="Arial"/>
          <w:szCs w:val="22"/>
        </w:rPr>
      </w:pPr>
    </w:p>
    <w:p w14:paraId="14CAB322" w14:textId="37565926" w:rsidR="000342B8" w:rsidRDefault="000F6345" w:rsidP="00676A4D">
      <w:pPr>
        <w:tabs>
          <w:tab w:val="left" w:pos="2268"/>
          <w:tab w:val="left" w:pos="3544"/>
          <w:tab w:val="right" w:pos="3969"/>
        </w:tabs>
        <w:jc w:val="both"/>
        <w:rPr>
          <w:rFonts w:cs="Arial"/>
          <w:szCs w:val="22"/>
        </w:rPr>
      </w:pPr>
      <w:r>
        <w:rPr>
          <w:rFonts w:cs="Arial"/>
          <w:szCs w:val="22"/>
        </w:rPr>
        <w:t>Die Tragmittel bestehen aus zwei Rollenketten die seitlich an der Kabine mit einer Übersetzung von 2:1 aufgehängt sind.</w:t>
      </w:r>
      <w:r w:rsidR="0009279A">
        <w:rPr>
          <w:rFonts w:cs="Arial"/>
          <w:szCs w:val="22"/>
        </w:rPr>
        <w:t xml:space="preserve"> Die Auslegung der Tragmittel erfolgt auf Basis der Maschinenrichtlinie 2006/42/EG</w:t>
      </w:r>
      <w:r w:rsidR="00CE6557">
        <w:rPr>
          <w:rFonts w:cs="Arial"/>
          <w:szCs w:val="22"/>
        </w:rPr>
        <w:t>.</w:t>
      </w:r>
      <w:r w:rsidR="000342B8">
        <w:rPr>
          <w:rFonts w:cs="Arial"/>
          <w:szCs w:val="22"/>
        </w:rPr>
        <w:br w:type="page"/>
      </w:r>
    </w:p>
    <w:p w14:paraId="2B79DB56" w14:textId="3F6D1BB6" w:rsidR="009501F7" w:rsidRDefault="009501F7" w:rsidP="00A84D13">
      <w:pPr>
        <w:pStyle w:val="Listenabsatz"/>
        <w:numPr>
          <w:ilvl w:val="0"/>
          <w:numId w:val="4"/>
        </w:numPr>
        <w:tabs>
          <w:tab w:val="left" w:pos="2268"/>
          <w:tab w:val="left" w:pos="3544"/>
          <w:tab w:val="right" w:pos="3969"/>
        </w:tabs>
        <w:jc w:val="both"/>
        <w:rPr>
          <w:rFonts w:cs="Arial"/>
          <w:b/>
          <w:bCs/>
          <w:sz w:val="24"/>
          <w:szCs w:val="24"/>
          <w:u w:val="single"/>
        </w:rPr>
      </w:pPr>
      <w:r w:rsidRPr="009501F7">
        <w:rPr>
          <w:rFonts w:cs="Arial"/>
          <w:b/>
          <w:bCs/>
          <w:sz w:val="24"/>
          <w:szCs w:val="24"/>
          <w:u w:val="single"/>
        </w:rPr>
        <w:lastRenderedPageBreak/>
        <w:t>Anschlusswerte</w:t>
      </w:r>
      <w:r>
        <w:rPr>
          <w:rFonts w:cs="Arial"/>
          <w:b/>
          <w:bCs/>
          <w:sz w:val="24"/>
          <w:szCs w:val="24"/>
          <w:u w:val="single"/>
        </w:rPr>
        <w:t xml:space="preserve"> &amp; </w:t>
      </w:r>
      <w:r w:rsidRPr="009501F7">
        <w:rPr>
          <w:rFonts w:cs="Arial"/>
          <w:b/>
          <w:bCs/>
          <w:sz w:val="24"/>
          <w:szCs w:val="24"/>
          <w:u w:val="single"/>
        </w:rPr>
        <w:t>Schaltschrank</w:t>
      </w:r>
    </w:p>
    <w:p w14:paraId="0A589780" w14:textId="5201B46A" w:rsidR="009501F7" w:rsidRDefault="009501F7" w:rsidP="009501F7">
      <w:pPr>
        <w:tabs>
          <w:tab w:val="left" w:pos="2268"/>
          <w:tab w:val="left" w:pos="3544"/>
          <w:tab w:val="right" w:pos="3969"/>
        </w:tabs>
        <w:jc w:val="both"/>
        <w:rPr>
          <w:rFonts w:cs="Arial"/>
          <w:szCs w:val="22"/>
        </w:rPr>
      </w:pPr>
    </w:p>
    <w:p w14:paraId="31C8EBB7" w14:textId="7DAD2EC2" w:rsidR="009501F7" w:rsidRDefault="009501F7" w:rsidP="009501F7">
      <w:pPr>
        <w:tabs>
          <w:tab w:val="left" w:pos="2268"/>
          <w:tab w:val="left" w:pos="3544"/>
          <w:tab w:val="right" w:pos="3969"/>
        </w:tabs>
        <w:spacing w:after="60"/>
        <w:jc w:val="both"/>
        <w:rPr>
          <w:rFonts w:cs="Arial"/>
          <w:szCs w:val="22"/>
        </w:rPr>
      </w:pPr>
      <w:r>
        <w:rPr>
          <w:rFonts w:cs="Arial"/>
          <w:szCs w:val="22"/>
        </w:rPr>
        <w:t>Anschlusswerte:</w:t>
      </w:r>
      <w:r>
        <w:rPr>
          <w:rFonts w:cs="Arial"/>
          <w:szCs w:val="22"/>
        </w:rPr>
        <w:tab/>
      </w:r>
      <w:r>
        <w:rPr>
          <w:rFonts w:cs="Arial"/>
          <w:szCs w:val="22"/>
        </w:rPr>
        <w:tab/>
        <w:t>3/N/PE AC 400 V 50 Hz</w:t>
      </w:r>
    </w:p>
    <w:p w14:paraId="040797D6" w14:textId="77777777" w:rsidR="009501F7" w:rsidRDefault="009501F7" w:rsidP="009501F7">
      <w:pPr>
        <w:tabs>
          <w:tab w:val="left" w:pos="2268"/>
          <w:tab w:val="left" w:pos="3544"/>
          <w:tab w:val="right" w:pos="3969"/>
        </w:tabs>
        <w:spacing w:after="60"/>
        <w:jc w:val="both"/>
        <w:rPr>
          <w:rFonts w:cs="Arial"/>
          <w:szCs w:val="22"/>
        </w:rPr>
      </w:pPr>
      <w:r>
        <w:rPr>
          <w:rFonts w:cs="Arial"/>
          <w:szCs w:val="22"/>
        </w:rPr>
        <w:t>Anschlussleistung:</w:t>
      </w:r>
      <w:r>
        <w:rPr>
          <w:rFonts w:cs="Arial"/>
          <w:szCs w:val="22"/>
        </w:rPr>
        <w:tab/>
      </w:r>
      <w:r>
        <w:rPr>
          <w:rFonts w:cs="Arial"/>
          <w:szCs w:val="22"/>
        </w:rPr>
        <w:tab/>
        <w:t>12,5 kVA</w:t>
      </w:r>
    </w:p>
    <w:p w14:paraId="3258A3BE" w14:textId="77777777" w:rsidR="009501F7" w:rsidRDefault="009501F7" w:rsidP="009501F7">
      <w:pPr>
        <w:tabs>
          <w:tab w:val="left" w:pos="2268"/>
          <w:tab w:val="left" w:pos="3544"/>
          <w:tab w:val="right" w:pos="3969"/>
        </w:tabs>
        <w:spacing w:after="60"/>
        <w:jc w:val="both"/>
        <w:rPr>
          <w:rFonts w:cs="Arial"/>
          <w:szCs w:val="22"/>
        </w:rPr>
      </w:pPr>
      <w:r>
        <w:rPr>
          <w:rFonts w:cs="Arial"/>
          <w:szCs w:val="22"/>
        </w:rPr>
        <w:t>Nennleistung:</w:t>
      </w:r>
      <w:r>
        <w:rPr>
          <w:rFonts w:cs="Arial"/>
          <w:szCs w:val="22"/>
        </w:rPr>
        <w:tab/>
      </w:r>
      <w:r>
        <w:rPr>
          <w:rFonts w:cs="Arial"/>
          <w:szCs w:val="22"/>
        </w:rPr>
        <w:tab/>
        <w:t>8 kW</w:t>
      </w:r>
    </w:p>
    <w:p w14:paraId="0D8E6FF1" w14:textId="77777777" w:rsidR="009501F7" w:rsidRDefault="009501F7" w:rsidP="009501F7">
      <w:pPr>
        <w:tabs>
          <w:tab w:val="left" w:pos="2268"/>
          <w:tab w:val="left" w:pos="3544"/>
          <w:tab w:val="right" w:pos="3969"/>
        </w:tabs>
        <w:spacing w:after="60"/>
        <w:jc w:val="both"/>
        <w:rPr>
          <w:rFonts w:cs="Arial"/>
          <w:szCs w:val="22"/>
        </w:rPr>
      </w:pPr>
      <w:r>
        <w:rPr>
          <w:rFonts w:cs="Arial"/>
          <w:szCs w:val="22"/>
        </w:rPr>
        <w:t>Nennstrom:</w:t>
      </w:r>
      <w:r>
        <w:rPr>
          <w:rFonts w:cs="Arial"/>
          <w:szCs w:val="22"/>
        </w:rPr>
        <w:tab/>
      </w:r>
      <w:r>
        <w:rPr>
          <w:rFonts w:cs="Arial"/>
          <w:szCs w:val="22"/>
        </w:rPr>
        <w:tab/>
        <w:t>16,8 A</w:t>
      </w:r>
    </w:p>
    <w:p w14:paraId="2C6921B5" w14:textId="74398917" w:rsidR="009501F7" w:rsidRDefault="009501F7" w:rsidP="009501F7">
      <w:pPr>
        <w:tabs>
          <w:tab w:val="left" w:pos="2268"/>
          <w:tab w:val="left" w:pos="3544"/>
          <w:tab w:val="right" w:pos="3969"/>
        </w:tabs>
        <w:spacing w:after="60"/>
        <w:jc w:val="both"/>
        <w:rPr>
          <w:rFonts w:cs="Arial"/>
          <w:szCs w:val="22"/>
        </w:rPr>
      </w:pPr>
      <w:r>
        <w:rPr>
          <w:rFonts w:cs="Arial"/>
          <w:szCs w:val="22"/>
        </w:rPr>
        <w:t xml:space="preserve">Sicherungsnennstrom: </w:t>
      </w:r>
      <w:r>
        <w:rPr>
          <w:rFonts w:cs="Arial"/>
          <w:szCs w:val="22"/>
        </w:rPr>
        <w:tab/>
      </w:r>
      <w:r>
        <w:rPr>
          <w:rFonts w:cs="Arial"/>
          <w:szCs w:val="22"/>
        </w:rPr>
        <w:tab/>
        <w:t>20 A</w:t>
      </w:r>
    </w:p>
    <w:p w14:paraId="583ED639" w14:textId="77777777" w:rsidR="009501F7" w:rsidRDefault="009501F7" w:rsidP="009501F7">
      <w:pPr>
        <w:tabs>
          <w:tab w:val="left" w:pos="2268"/>
          <w:tab w:val="left" w:pos="3544"/>
          <w:tab w:val="right" w:pos="3969"/>
        </w:tabs>
        <w:spacing w:after="60"/>
        <w:jc w:val="both"/>
        <w:rPr>
          <w:rFonts w:cs="Arial"/>
          <w:szCs w:val="22"/>
        </w:rPr>
      </w:pPr>
      <w:r>
        <w:rPr>
          <w:rFonts w:cs="Arial"/>
          <w:szCs w:val="22"/>
        </w:rPr>
        <w:t>Anschlussquerschnitt:</w:t>
      </w:r>
      <w:r>
        <w:rPr>
          <w:rFonts w:cs="Arial"/>
          <w:szCs w:val="22"/>
        </w:rPr>
        <w:tab/>
      </w:r>
      <w:r>
        <w:rPr>
          <w:rFonts w:cs="Arial"/>
          <w:szCs w:val="22"/>
        </w:rPr>
        <w:tab/>
        <w:t>max. 4,0 mm²</w:t>
      </w:r>
    </w:p>
    <w:p w14:paraId="267333D4" w14:textId="69FDDF59" w:rsidR="009501F7" w:rsidRDefault="009501F7" w:rsidP="009501F7">
      <w:pPr>
        <w:tabs>
          <w:tab w:val="left" w:pos="2268"/>
          <w:tab w:val="left" w:pos="3544"/>
          <w:tab w:val="right" w:pos="3969"/>
        </w:tabs>
        <w:jc w:val="both"/>
        <w:rPr>
          <w:rFonts w:cs="Arial"/>
          <w:szCs w:val="22"/>
        </w:rPr>
      </w:pPr>
    </w:p>
    <w:p w14:paraId="4B6E40CF" w14:textId="01E96272" w:rsidR="009501F7" w:rsidRDefault="009501F7" w:rsidP="009501F7">
      <w:pPr>
        <w:tabs>
          <w:tab w:val="left" w:pos="2268"/>
          <w:tab w:val="left" w:pos="3544"/>
          <w:tab w:val="right" w:pos="3969"/>
        </w:tabs>
        <w:jc w:val="both"/>
        <w:rPr>
          <w:rFonts w:cs="Arial"/>
          <w:b/>
          <w:bCs/>
          <w:szCs w:val="22"/>
        </w:rPr>
      </w:pPr>
      <w:r w:rsidRPr="009501F7">
        <w:rPr>
          <w:rFonts w:cs="Arial"/>
          <w:b/>
          <w:bCs/>
          <w:szCs w:val="22"/>
        </w:rPr>
        <w:t>Schaltschrank</w:t>
      </w:r>
      <w:r>
        <w:rPr>
          <w:rFonts w:cs="Arial"/>
          <w:b/>
          <w:bCs/>
          <w:szCs w:val="22"/>
        </w:rPr>
        <w:t>:</w:t>
      </w:r>
    </w:p>
    <w:p w14:paraId="71726AFB" w14:textId="292BFFF5" w:rsidR="009501F7" w:rsidRDefault="009501F7" w:rsidP="000342B8">
      <w:pPr>
        <w:tabs>
          <w:tab w:val="left" w:pos="2268"/>
          <w:tab w:val="left" w:pos="3544"/>
          <w:tab w:val="right" w:pos="3969"/>
        </w:tabs>
        <w:spacing w:line="276" w:lineRule="auto"/>
        <w:jc w:val="both"/>
        <w:rPr>
          <w:rFonts w:cs="Arial"/>
          <w:szCs w:val="22"/>
        </w:rPr>
      </w:pPr>
      <w:r w:rsidRPr="009501F7">
        <w:rPr>
          <w:rFonts w:cs="Arial"/>
          <w:szCs w:val="22"/>
        </w:rPr>
        <w:t xml:space="preserve">Abmessungen (B x H </w:t>
      </w:r>
      <w:proofErr w:type="gramStart"/>
      <w:r w:rsidRPr="009501F7">
        <w:rPr>
          <w:rFonts w:cs="Arial"/>
          <w:szCs w:val="22"/>
        </w:rPr>
        <w:t>x T</w:t>
      </w:r>
      <w:proofErr w:type="gramEnd"/>
      <w:r w:rsidRPr="009501F7">
        <w:rPr>
          <w:rFonts w:cs="Arial"/>
          <w:szCs w:val="22"/>
        </w:rPr>
        <w:t>)</w:t>
      </w:r>
      <w:r w:rsidR="000905A0">
        <w:rPr>
          <w:rFonts w:cs="Arial"/>
          <w:szCs w:val="22"/>
        </w:rPr>
        <w:t>:</w:t>
      </w:r>
      <w:r>
        <w:rPr>
          <w:rFonts w:cs="Arial"/>
          <w:szCs w:val="22"/>
        </w:rPr>
        <w:tab/>
        <w:t>1.000 mm x 2.100 mm x 300 mm</w:t>
      </w:r>
    </w:p>
    <w:p w14:paraId="02C5BA26" w14:textId="0B933384" w:rsidR="00673D66" w:rsidRDefault="00673D66" w:rsidP="000342B8">
      <w:pPr>
        <w:tabs>
          <w:tab w:val="left" w:pos="2268"/>
          <w:tab w:val="left" w:pos="3544"/>
          <w:tab w:val="right" w:pos="3969"/>
        </w:tabs>
        <w:spacing w:line="276" w:lineRule="auto"/>
        <w:jc w:val="both"/>
        <w:rPr>
          <w:rFonts w:cs="Arial"/>
          <w:szCs w:val="22"/>
        </w:rPr>
      </w:pPr>
      <w:r>
        <w:rPr>
          <w:rFonts w:cs="Arial"/>
          <w:szCs w:val="22"/>
        </w:rPr>
        <w:t>Lackierung</w:t>
      </w:r>
      <w:r w:rsidR="000905A0">
        <w:rPr>
          <w:rFonts w:cs="Arial"/>
          <w:szCs w:val="22"/>
        </w:rPr>
        <w:t>:</w:t>
      </w:r>
      <w:r>
        <w:rPr>
          <w:rFonts w:cs="Arial"/>
          <w:szCs w:val="22"/>
        </w:rPr>
        <w:tab/>
      </w:r>
      <w:r>
        <w:rPr>
          <w:rFonts w:cs="Arial"/>
          <w:szCs w:val="22"/>
        </w:rPr>
        <w:tab/>
        <w:t>RAL 7035</w:t>
      </w:r>
    </w:p>
    <w:p w14:paraId="31B448E9" w14:textId="309CD48F" w:rsidR="00673D66" w:rsidRDefault="00673D66" w:rsidP="000342B8">
      <w:pPr>
        <w:tabs>
          <w:tab w:val="left" w:pos="2268"/>
          <w:tab w:val="left" w:pos="3544"/>
          <w:tab w:val="right" w:pos="3969"/>
        </w:tabs>
        <w:spacing w:line="276" w:lineRule="auto"/>
        <w:ind w:left="3540" w:hanging="3540"/>
        <w:jc w:val="both"/>
        <w:rPr>
          <w:rFonts w:cs="Arial"/>
          <w:szCs w:val="22"/>
        </w:rPr>
      </w:pPr>
      <w:r>
        <w:rPr>
          <w:rFonts w:cs="Arial"/>
          <w:szCs w:val="22"/>
        </w:rPr>
        <w:t>Ausstattung</w:t>
      </w:r>
      <w:r w:rsidR="000905A0">
        <w:rPr>
          <w:rFonts w:cs="Arial"/>
          <w:szCs w:val="22"/>
        </w:rPr>
        <w:t>:</w:t>
      </w:r>
      <w:r>
        <w:rPr>
          <w:rFonts w:cs="Arial"/>
          <w:szCs w:val="22"/>
        </w:rPr>
        <w:tab/>
      </w:r>
      <w:r>
        <w:rPr>
          <w:rFonts w:cs="Arial"/>
          <w:szCs w:val="22"/>
        </w:rPr>
        <w:tab/>
      </w:r>
      <w:r>
        <w:rPr>
          <w:rFonts w:cs="Arial"/>
          <w:szCs w:val="22"/>
        </w:rPr>
        <w:tab/>
      </w:r>
      <w:r>
        <w:rPr>
          <w:rFonts w:cs="Arial"/>
          <w:szCs w:val="22"/>
        </w:rPr>
        <w:tab/>
        <w:t>Mit Hauptschalter (Hauptsicherungen bauseits), Steuerteil, Schaltgeräten, Sicherungsautomaten etc.</w:t>
      </w:r>
    </w:p>
    <w:p w14:paraId="0C785CEE" w14:textId="77777777" w:rsidR="000905A0" w:rsidRDefault="000905A0" w:rsidP="000342B8">
      <w:pPr>
        <w:tabs>
          <w:tab w:val="left" w:pos="2268"/>
          <w:tab w:val="left" w:pos="3544"/>
          <w:tab w:val="right" w:pos="3969"/>
        </w:tabs>
        <w:spacing w:line="276" w:lineRule="auto"/>
        <w:ind w:left="3540" w:hanging="3540"/>
        <w:rPr>
          <w:rFonts w:cs="Arial"/>
          <w:szCs w:val="22"/>
        </w:rPr>
      </w:pPr>
      <w:r>
        <w:rPr>
          <w:rFonts w:cs="Arial"/>
          <w:szCs w:val="22"/>
        </w:rPr>
        <w:t>Position:</w:t>
      </w:r>
      <w:r>
        <w:rPr>
          <w:rFonts w:cs="Arial"/>
          <w:szCs w:val="22"/>
        </w:rPr>
        <w:tab/>
      </w:r>
      <w:r>
        <w:rPr>
          <w:rFonts w:cs="Arial"/>
          <w:szCs w:val="22"/>
        </w:rPr>
        <w:tab/>
      </w:r>
      <w:r>
        <w:rPr>
          <w:rFonts w:cs="Arial"/>
          <w:szCs w:val="22"/>
        </w:rPr>
        <w:tab/>
        <w:t>Der Schaltschrank befindet sich in unmittelbarer Nähe der Anlage, direkt am Betonschacht.</w:t>
      </w:r>
    </w:p>
    <w:p w14:paraId="50887061" w14:textId="235EE817" w:rsidR="000905A0" w:rsidRDefault="000905A0" w:rsidP="00673D66">
      <w:pPr>
        <w:tabs>
          <w:tab w:val="left" w:pos="2268"/>
          <w:tab w:val="left" w:pos="3544"/>
          <w:tab w:val="right" w:pos="3969"/>
        </w:tabs>
        <w:ind w:left="3540" w:hanging="3540"/>
        <w:jc w:val="both"/>
        <w:rPr>
          <w:rFonts w:cs="Arial"/>
          <w:szCs w:val="22"/>
        </w:rPr>
      </w:pPr>
    </w:p>
    <w:p w14:paraId="1BB99930" w14:textId="75CFA7B5" w:rsidR="00FE7BAF" w:rsidRPr="00FE7BAF" w:rsidRDefault="003C42A2"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Schachtabschlusstore</w:t>
      </w:r>
    </w:p>
    <w:p w14:paraId="76A0953C" w14:textId="320692F9" w:rsidR="005946A7" w:rsidRDefault="005946A7" w:rsidP="005946A7">
      <w:pPr>
        <w:autoSpaceDE w:val="0"/>
        <w:autoSpaceDN w:val="0"/>
        <w:adjustRightInd w:val="0"/>
        <w:jc w:val="both"/>
        <w:rPr>
          <w:rFonts w:cs="Arial"/>
          <w:bCs/>
          <w:szCs w:val="22"/>
        </w:rPr>
      </w:pPr>
    </w:p>
    <w:p w14:paraId="7AA74213" w14:textId="4807B742" w:rsidR="005946A7" w:rsidRPr="005946A7" w:rsidRDefault="003F0BDD" w:rsidP="005946A7">
      <w:pPr>
        <w:autoSpaceDE w:val="0"/>
        <w:autoSpaceDN w:val="0"/>
        <w:adjustRightInd w:val="0"/>
        <w:jc w:val="both"/>
        <w:rPr>
          <w:rFonts w:cs="Arial"/>
          <w:b/>
          <w:szCs w:val="22"/>
        </w:rPr>
      </w:pPr>
      <w:r w:rsidRPr="003F0BDD">
        <w:rPr>
          <w:rFonts w:cs="Arial"/>
          <w:b/>
          <w:szCs w:val="22"/>
        </w:rPr>
        <w:t>EG</w:t>
      </w:r>
      <w:r w:rsidR="0007000D">
        <w:rPr>
          <w:rFonts w:cs="Arial"/>
          <w:b/>
          <w:szCs w:val="22"/>
        </w:rPr>
        <w:t xml:space="preserve"> &amp; UG</w:t>
      </w:r>
      <w:r w:rsidRPr="003F0BDD">
        <w:rPr>
          <w:rFonts w:cs="Arial"/>
          <w:b/>
          <w:szCs w:val="22"/>
        </w:rPr>
        <w:t xml:space="preserve"> – </w:t>
      </w:r>
      <w:r w:rsidR="0007000D">
        <w:rPr>
          <w:rFonts w:cs="Arial"/>
          <w:b/>
          <w:szCs w:val="22"/>
        </w:rPr>
        <w:t>Elektrische Lamellenschiebetür</w:t>
      </w:r>
      <w:r w:rsidR="005946A7" w:rsidRPr="005946A7">
        <w:rPr>
          <w:rFonts w:cs="Arial"/>
          <w:b/>
          <w:szCs w:val="22"/>
        </w:rPr>
        <w:t>:</w:t>
      </w:r>
    </w:p>
    <w:p w14:paraId="14F6DF54" w14:textId="77777777" w:rsidR="0007000D" w:rsidRPr="00DD5CFB" w:rsidRDefault="0007000D" w:rsidP="0007000D">
      <w:pPr>
        <w:autoSpaceDE w:val="0"/>
        <w:autoSpaceDN w:val="0"/>
        <w:adjustRightInd w:val="0"/>
        <w:jc w:val="both"/>
        <w:rPr>
          <w:szCs w:val="22"/>
        </w:rPr>
      </w:pPr>
      <w:r w:rsidRPr="00DD5CFB">
        <w:rPr>
          <w:szCs w:val="22"/>
        </w:rPr>
        <w:t>Der Einsatz einer elektrischen Lamellenschiebetür ist</w:t>
      </w:r>
      <w:r>
        <w:rPr>
          <w:szCs w:val="22"/>
        </w:rPr>
        <w:t xml:space="preserve"> </w:t>
      </w:r>
      <w:r w:rsidRPr="00DD5CFB">
        <w:rPr>
          <w:szCs w:val="22"/>
        </w:rPr>
        <w:t>grundsätzlich in jeder Etage möglich. Dabei handelt es sich</w:t>
      </w:r>
      <w:r>
        <w:rPr>
          <w:szCs w:val="22"/>
        </w:rPr>
        <w:t xml:space="preserve"> </w:t>
      </w:r>
      <w:r w:rsidRPr="00DD5CFB">
        <w:rPr>
          <w:szCs w:val="22"/>
        </w:rPr>
        <w:t>um eine Aufzugstür, die allen Anforderungen hinsichtlich der</w:t>
      </w:r>
      <w:r>
        <w:rPr>
          <w:szCs w:val="22"/>
        </w:rPr>
        <w:t xml:space="preserve"> </w:t>
      </w:r>
      <w:r w:rsidRPr="00DD5CFB">
        <w:rPr>
          <w:szCs w:val="22"/>
        </w:rPr>
        <w:t>geltenden Aufzugsnormen und Vorschriften entspricht.</w:t>
      </w:r>
      <w:r>
        <w:rPr>
          <w:szCs w:val="22"/>
        </w:rPr>
        <w:t xml:space="preserve"> </w:t>
      </w:r>
      <w:r w:rsidRPr="00DD5CFB">
        <w:rPr>
          <w:szCs w:val="22"/>
        </w:rPr>
        <w:t>Die Tür wird durch einen Mikroprozessor gesteuert und ist</w:t>
      </w:r>
      <w:r>
        <w:rPr>
          <w:szCs w:val="22"/>
        </w:rPr>
        <w:t xml:space="preserve"> </w:t>
      </w:r>
      <w:r w:rsidRPr="00DD5CFB">
        <w:rPr>
          <w:szCs w:val="22"/>
        </w:rPr>
        <w:t>mit einem geregelten Türantrieb ausgestattet sowie einer</w:t>
      </w:r>
      <w:r>
        <w:rPr>
          <w:szCs w:val="22"/>
        </w:rPr>
        <w:t xml:space="preserve"> </w:t>
      </w:r>
      <w:r w:rsidRPr="00DD5CFB">
        <w:rPr>
          <w:szCs w:val="22"/>
        </w:rPr>
        <w:t>Türverriegelung nach Aufzugsnorm DIN EN 81-20. Die Tür</w:t>
      </w:r>
      <w:r>
        <w:rPr>
          <w:szCs w:val="22"/>
        </w:rPr>
        <w:t xml:space="preserve"> </w:t>
      </w:r>
      <w:r w:rsidRPr="00DD5CFB">
        <w:rPr>
          <w:szCs w:val="22"/>
        </w:rPr>
        <w:t>öffnet zentral, wodurch geringere Schließ- und Öffnungszeiten</w:t>
      </w:r>
      <w:r>
        <w:rPr>
          <w:szCs w:val="22"/>
        </w:rPr>
        <w:t xml:space="preserve"> </w:t>
      </w:r>
      <w:r w:rsidRPr="00DD5CFB">
        <w:rPr>
          <w:szCs w:val="22"/>
        </w:rPr>
        <w:t>im Vergleich zu den Rolltorvarianten erreicht werden.</w:t>
      </w:r>
      <w:r>
        <w:rPr>
          <w:szCs w:val="22"/>
        </w:rPr>
        <w:t xml:space="preserve"> </w:t>
      </w:r>
      <w:r w:rsidRPr="00DD5CFB">
        <w:rPr>
          <w:szCs w:val="22"/>
        </w:rPr>
        <w:t>Ein Brandschutz kann für diese Torvariante nicht realisiert</w:t>
      </w:r>
      <w:r>
        <w:rPr>
          <w:szCs w:val="22"/>
        </w:rPr>
        <w:t xml:space="preserve"> </w:t>
      </w:r>
      <w:r w:rsidRPr="00DD5CFB">
        <w:rPr>
          <w:szCs w:val="22"/>
        </w:rPr>
        <w:t>werden. Die Standardoberfläche ist pulverbeschichtet nach</w:t>
      </w:r>
      <w:r>
        <w:rPr>
          <w:szCs w:val="22"/>
        </w:rPr>
        <w:t xml:space="preserve"> </w:t>
      </w:r>
      <w:r w:rsidRPr="00DD5CFB">
        <w:rPr>
          <w:szCs w:val="22"/>
        </w:rPr>
        <w:t>RAL 9006. Alle RAL Farbtöne, außer Metallic, sind grundsätzlich</w:t>
      </w:r>
      <w:r>
        <w:rPr>
          <w:szCs w:val="22"/>
        </w:rPr>
        <w:t xml:space="preserve"> </w:t>
      </w:r>
      <w:r w:rsidRPr="00DD5CFB">
        <w:rPr>
          <w:szCs w:val="22"/>
        </w:rPr>
        <w:t>möglich.</w:t>
      </w:r>
      <w:r>
        <w:rPr>
          <w:szCs w:val="22"/>
        </w:rPr>
        <w:t xml:space="preserve"> </w:t>
      </w:r>
      <w:r w:rsidRPr="00DD5CFB">
        <w:rPr>
          <w:szCs w:val="22"/>
        </w:rPr>
        <w:t>Die Vorteile der elektrischen Lamellenschiebetür sind:</w:t>
      </w:r>
      <w:r>
        <w:rPr>
          <w:szCs w:val="22"/>
        </w:rPr>
        <w:t xml:space="preserve"> </w:t>
      </w:r>
      <w:r w:rsidRPr="00DD5CFB">
        <w:rPr>
          <w:szCs w:val="22"/>
        </w:rPr>
        <w:t>Eine hohe Laufruhe, Robustheit, ein schneller Öffnungs- und</w:t>
      </w:r>
      <w:r>
        <w:rPr>
          <w:szCs w:val="22"/>
        </w:rPr>
        <w:t xml:space="preserve"> </w:t>
      </w:r>
      <w:r w:rsidRPr="00DD5CFB">
        <w:rPr>
          <w:szCs w:val="22"/>
        </w:rPr>
        <w:t>Schließvorgang.</w:t>
      </w:r>
    </w:p>
    <w:p w14:paraId="50FA260A" w14:textId="06A6EA8A" w:rsidR="00810CD8" w:rsidRDefault="00810CD8">
      <w:pPr>
        <w:rPr>
          <w:rFonts w:cs="Arial"/>
          <w:bCs/>
          <w:szCs w:val="22"/>
        </w:rPr>
      </w:pPr>
    </w:p>
    <w:p w14:paraId="25ECDB95" w14:textId="66BBF79F" w:rsidR="00810CD8" w:rsidRDefault="00810CD8"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Aufzugskabine</w:t>
      </w:r>
    </w:p>
    <w:p w14:paraId="54176D3F" w14:textId="21F235E3" w:rsidR="00810CD8" w:rsidRDefault="00810CD8" w:rsidP="00810CD8">
      <w:pPr>
        <w:pStyle w:val="Listenabsatz"/>
        <w:tabs>
          <w:tab w:val="left" w:pos="2268"/>
          <w:tab w:val="left" w:pos="3544"/>
          <w:tab w:val="right" w:pos="3969"/>
        </w:tabs>
        <w:ind w:left="360"/>
        <w:jc w:val="both"/>
        <w:rPr>
          <w:rFonts w:cs="Arial"/>
          <w:b/>
          <w:sz w:val="24"/>
          <w:szCs w:val="24"/>
          <w:u w:val="single"/>
        </w:rPr>
      </w:pPr>
    </w:p>
    <w:p w14:paraId="2C435640" w14:textId="78450191" w:rsidR="002834C6" w:rsidRPr="009517E8" w:rsidRDefault="00810CD8" w:rsidP="002A5A56">
      <w:pPr>
        <w:tabs>
          <w:tab w:val="left" w:pos="284"/>
          <w:tab w:val="left" w:pos="1985"/>
          <w:tab w:val="decimal" w:pos="3686"/>
          <w:tab w:val="left" w:pos="5103"/>
        </w:tabs>
        <w:spacing w:before="60" w:after="60"/>
        <w:ind w:left="1980" w:hanging="1980"/>
        <w:jc w:val="both"/>
        <w:rPr>
          <w:rFonts w:cs="Arial"/>
          <w:szCs w:val="22"/>
        </w:rPr>
      </w:pPr>
      <w:r w:rsidRPr="009517E8">
        <w:rPr>
          <w:rFonts w:cs="Arial"/>
          <w:snapToGrid w:val="0"/>
          <w:color w:val="000000"/>
          <w:szCs w:val="22"/>
        </w:rPr>
        <w:t>Kabinenboden:</w:t>
      </w:r>
      <w:r w:rsidRPr="009517E8">
        <w:rPr>
          <w:rFonts w:cs="Arial"/>
          <w:snapToGrid w:val="0"/>
          <w:color w:val="000000"/>
          <w:szCs w:val="22"/>
        </w:rPr>
        <w:tab/>
      </w:r>
      <w:r w:rsidR="002834C6">
        <w:rPr>
          <w:rFonts w:cs="Arial"/>
          <w:szCs w:val="22"/>
        </w:rPr>
        <w:t>Der Kabinenboden besteht aus Aluminiumstrangpressprofilen mit querverlaufender profilierter Oberfläche</w:t>
      </w:r>
      <w:r w:rsidR="00084C52">
        <w:rPr>
          <w:rFonts w:cs="Arial"/>
          <w:szCs w:val="22"/>
        </w:rPr>
        <w:t xml:space="preserve">. Diese werden in den Plattformrahmen eingelegt und </w:t>
      </w:r>
      <w:r w:rsidR="004925C5">
        <w:rPr>
          <w:rFonts w:cs="Arial"/>
          <w:szCs w:val="22"/>
        </w:rPr>
        <w:t>v</w:t>
      </w:r>
      <w:r w:rsidR="00084C52">
        <w:rPr>
          <w:rFonts w:cs="Arial"/>
          <w:szCs w:val="22"/>
        </w:rPr>
        <w:t>erschraubt.</w:t>
      </w:r>
    </w:p>
    <w:p w14:paraId="7AB33FA2" w14:textId="3A0B8A40" w:rsidR="00810CD8" w:rsidRPr="009517E8" w:rsidRDefault="00810CD8" w:rsidP="002A5A56">
      <w:pPr>
        <w:tabs>
          <w:tab w:val="left" w:pos="1985"/>
          <w:tab w:val="left" w:pos="9072"/>
        </w:tabs>
        <w:spacing w:before="60" w:after="60"/>
        <w:jc w:val="both"/>
        <w:rPr>
          <w:rFonts w:cs="Arial"/>
          <w:szCs w:val="22"/>
        </w:rPr>
      </w:pPr>
      <w:r w:rsidRPr="009517E8">
        <w:rPr>
          <w:rFonts w:cs="Arial"/>
          <w:snapToGrid w:val="0"/>
          <w:szCs w:val="22"/>
        </w:rPr>
        <w:t>Kabinenw</w:t>
      </w:r>
      <w:r>
        <w:rPr>
          <w:rFonts w:cs="Arial"/>
          <w:snapToGrid w:val="0"/>
          <w:szCs w:val="22"/>
        </w:rPr>
        <w:t>ä</w:t>
      </w:r>
      <w:r w:rsidRPr="009517E8">
        <w:rPr>
          <w:rFonts w:cs="Arial"/>
          <w:snapToGrid w:val="0"/>
          <w:szCs w:val="22"/>
        </w:rPr>
        <w:t>nd</w:t>
      </w:r>
      <w:r>
        <w:rPr>
          <w:rFonts w:cs="Arial"/>
          <w:snapToGrid w:val="0"/>
          <w:szCs w:val="22"/>
        </w:rPr>
        <w:t>e</w:t>
      </w:r>
      <w:r w:rsidRPr="009517E8">
        <w:rPr>
          <w:rFonts w:cs="Arial"/>
          <w:snapToGrid w:val="0"/>
          <w:szCs w:val="22"/>
        </w:rPr>
        <w:t>:</w:t>
      </w:r>
      <w:r w:rsidRPr="009517E8">
        <w:rPr>
          <w:rFonts w:cs="Arial"/>
          <w:snapToGrid w:val="0"/>
          <w:szCs w:val="22"/>
        </w:rPr>
        <w:tab/>
      </w:r>
      <w:r w:rsidRPr="009517E8">
        <w:rPr>
          <w:rFonts w:cs="Arial"/>
          <w:szCs w:val="22"/>
        </w:rPr>
        <w:t xml:space="preserve">Lamellenbauweise aus 1,5 mm Stahlblech, </w:t>
      </w:r>
      <w:proofErr w:type="spellStart"/>
      <w:r>
        <w:rPr>
          <w:rFonts w:cs="Arial"/>
          <w:szCs w:val="22"/>
        </w:rPr>
        <w:t>sendzimir</w:t>
      </w:r>
      <w:proofErr w:type="spellEnd"/>
      <w:r>
        <w:rPr>
          <w:rFonts w:cs="Arial"/>
          <w:szCs w:val="22"/>
        </w:rPr>
        <w:t>-verzinkt.</w:t>
      </w:r>
    </w:p>
    <w:p w14:paraId="2162CEB6" w14:textId="0FB4781B" w:rsidR="00810CD8" w:rsidRPr="009517E8" w:rsidRDefault="00810CD8" w:rsidP="002A5A56">
      <w:pPr>
        <w:tabs>
          <w:tab w:val="left" w:pos="1985"/>
          <w:tab w:val="left" w:pos="9072"/>
        </w:tabs>
        <w:spacing w:before="60" w:after="60"/>
        <w:ind w:left="1985" w:hanging="1977"/>
        <w:jc w:val="both"/>
        <w:rPr>
          <w:rFonts w:cs="Arial"/>
          <w:szCs w:val="22"/>
        </w:rPr>
      </w:pPr>
      <w:r>
        <w:rPr>
          <w:rFonts w:cs="Arial"/>
          <w:szCs w:val="22"/>
        </w:rPr>
        <w:t>Beleuchtung:</w:t>
      </w:r>
      <w:r>
        <w:rPr>
          <w:rFonts w:cs="Arial"/>
          <w:szCs w:val="22"/>
        </w:rPr>
        <w:tab/>
      </w:r>
      <w:r w:rsidR="00AF26B7">
        <w:rPr>
          <w:rFonts w:cs="Arial"/>
          <w:szCs w:val="22"/>
        </w:rPr>
        <w:t xml:space="preserve">Quadratische energiesparende </w:t>
      </w:r>
      <w:r>
        <w:rPr>
          <w:rFonts w:cs="Arial"/>
          <w:szCs w:val="22"/>
        </w:rPr>
        <w:t>LED</w:t>
      </w:r>
      <w:r w:rsidR="00AF26B7">
        <w:rPr>
          <w:rFonts w:cs="Arial"/>
          <w:szCs w:val="22"/>
        </w:rPr>
        <w:t>-Panels</w:t>
      </w:r>
      <w:r w:rsidRPr="009517E8">
        <w:rPr>
          <w:rFonts w:cs="Arial"/>
          <w:szCs w:val="22"/>
        </w:rPr>
        <w:fldChar w:fldCharType="begin"/>
      </w:r>
      <w:r w:rsidRPr="009517E8">
        <w:rPr>
          <w:rFonts w:cs="Arial"/>
          <w:szCs w:val="22"/>
        </w:rPr>
        <w:instrText xml:space="preserve">  </w:instrText>
      </w:r>
      <w:r w:rsidRPr="009517E8">
        <w:rPr>
          <w:rFonts w:cs="Arial"/>
          <w:szCs w:val="22"/>
        </w:rPr>
        <w:fldChar w:fldCharType="end"/>
      </w:r>
      <w:r w:rsidRPr="009517E8">
        <w:rPr>
          <w:rFonts w:cs="Arial"/>
          <w:szCs w:val="22"/>
        </w:rPr>
        <w:t xml:space="preserve"> in de</w:t>
      </w:r>
      <w:r w:rsidR="00AF26B7">
        <w:rPr>
          <w:rFonts w:cs="Arial"/>
          <w:szCs w:val="22"/>
        </w:rPr>
        <w:t>r</w:t>
      </w:r>
      <w:r w:rsidRPr="009517E8">
        <w:rPr>
          <w:rFonts w:cs="Arial"/>
          <w:szCs w:val="22"/>
        </w:rPr>
        <w:t xml:space="preserve"> Fahrkorbdecke eingelassen</w:t>
      </w:r>
      <w:r w:rsidR="00AF26B7">
        <w:rPr>
          <w:rFonts w:cs="Arial"/>
          <w:szCs w:val="22"/>
        </w:rPr>
        <w:t>, Lichtfarbe ist 840 – Neutralweiß – Farbtemperatur 4000 K, Leistung 18 W, 1200 lm</w:t>
      </w:r>
    </w:p>
    <w:p w14:paraId="66A0D117" w14:textId="4169EC4E" w:rsidR="00810CD8" w:rsidRPr="009517E8" w:rsidRDefault="00810CD8" w:rsidP="002A5A56">
      <w:pPr>
        <w:tabs>
          <w:tab w:val="left" w:pos="1985"/>
          <w:tab w:val="left" w:pos="9072"/>
        </w:tabs>
        <w:spacing w:before="60" w:after="60"/>
        <w:jc w:val="both"/>
        <w:rPr>
          <w:rFonts w:cs="Arial"/>
          <w:szCs w:val="22"/>
        </w:rPr>
      </w:pPr>
      <w:r w:rsidRPr="009517E8">
        <w:rPr>
          <w:rFonts w:cs="Arial"/>
          <w:szCs w:val="22"/>
        </w:rPr>
        <w:t>Be- / Entlüftung:</w:t>
      </w:r>
      <w:r w:rsidRPr="009517E8">
        <w:rPr>
          <w:rFonts w:cs="Arial"/>
          <w:szCs w:val="22"/>
        </w:rPr>
        <w:tab/>
      </w:r>
      <w:r w:rsidR="008B59AA">
        <w:rPr>
          <w:rFonts w:cs="Arial"/>
          <w:szCs w:val="22"/>
        </w:rPr>
        <w:t>Über Kabinenzugänge, da keine Kabinentüren verwendet werden</w:t>
      </w:r>
    </w:p>
    <w:p w14:paraId="4282494E" w14:textId="0A5A0201" w:rsidR="00810CD8" w:rsidRDefault="00EE7838" w:rsidP="002A5A56">
      <w:pPr>
        <w:tabs>
          <w:tab w:val="left" w:pos="1985"/>
          <w:tab w:val="left" w:pos="9072"/>
        </w:tabs>
        <w:spacing w:before="60" w:after="60"/>
        <w:jc w:val="both"/>
        <w:rPr>
          <w:rFonts w:cs="Arial"/>
          <w:b/>
          <w:szCs w:val="22"/>
          <w:vertAlign w:val="superscript"/>
        </w:rPr>
      </w:pPr>
      <w:r>
        <w:rPr>
          <w:rFonts w:cs="Arial"/>
          <w:szCs w:val="22"/>
        </w:rPr>
        <w:t>Kabinend</w:t>
      </w:r>
      <w:r w:rsidR="00810CD8" w:rsidRPr="009517E8">
        <w:rPr>
          <w:rFonts w:cs="Arial"/>
          <w:szCs w:val="22"/>
        </w:rPr>
        <w:t>ecke:</w:t>
      </w:r>
      <w:r w:rsidR="00810CD8" w:rsidRPr="009517E8">
        <w:rPr>
          <w:rFonts w:cs="Arial"/>
          <w:szCs w:val="22"/>
        </w:rPr>
        <w:tab/>
        <w:t>Lamellenbauweise aus St</w:t>
      </w:r>
      <w:r w:rsidR="00810CD8">
        <w:rPr>
          <w:rFonts w:cs="Arial"/>
          <w:szCs w:val="22"/>
        </w:rPr>
        <w:t xml:space="preserve">ahlblech, </w:t>
      </w:r>
      <w:proofErr w:type="spellStart"/>
      <w:r w:rsidR="00810CD8">
        <w:rPr>
          <w:rFonts w:cs="Arial"/>
          <w:szCs w:val="22"/>
        </w:rPr>
        <w:t>sendzimir</w:t>
      </w:r>
      <w:proofErr w:type="spellEnd"/>
      <w:r w:rsidR="00810CD8">
        <w:rPr>
          <w:rFonts w:cs="Arial"/>
          <w:szCs w:val="22"/>
        </w:rPr>
        <w:t>-verzinkt</w:t>
      </w:r>
      <w:r w:rsidR="008B59AA">
        <w:rPr>
          <w:rFonts w:cs="Arial"/>
          <w:szCs w:val="22"/>
        </w:rPr>
        <w:t>, nicht betretbar</w:t>
      </w:r>
    </w:p>
    <w:p w14:paraId="400202D8" w14:textId="59CAC04A" w:rsidR="004925C5" w:rsidRPr="009517E8" w:rsidRDefault="004925C5" w:rsidP="002A5A56">
      <w:pPr>
        <w:tabs>
          <w:tab w:val="left" w:pos="284"/>
          <w:tab w:val="left" w:pos="1985"/>
          <w:tab w:val="decimal" w:pos="3686"/>
          <w:tab w:val="left" w:pos="5103"/>
        </w:tabs>
        <w:spacing w:before="60" w:after="60"/>
        <w:ind w:left="1980" w:hanging="1980"/>
        <w:jc w:val="both"/>
        <w:rPr>
          <w:rFonts w:cs="Arial"/>
          <w:szCs w:val="22"/>
        </w:rPr>
      </w:pPr>
      <w:r>
        <w:rPr>
          <w:rFonts w:cs="Arial"/>
          <w:szCs w:val="22"/>
        </w:rPr>
        <w:t>Fa</w:t>
      </w:r>
      <w:r w:rsidR="00AA0D97">
        <w:rPr>
          <w:rFonts w:cs="Arial"/>
          <w:szCs w:val="22"/>
        </w:rPr>
        <w:t>hrkorb</w:t>
      </w:r>
      <w:r>
        <w:rPr>
          <w:rFonts w:cs="Arial"/>
          <w:szCs w:val="22"/>
        </w:rPr>
        <w:t>rahmen:</w:t>
      </w:r>
      <w:r w:rsidRPr="009517E8">
        <w:rPr>
          <w:rFonts w:cs="Arial"/>
          <w:szCs w:val="22"/>
        </w:rPr>
        <w:tab/>
      </w:r>
      <w:r>
        <w:rPr>
          <w:rFonts w:cs="Arial"/>
          <w:szCs w:val="22"/>
        </w:rPr>
        <w:t>Verzinkte Stahlbleche, die miteinander verschraubt werden.</w:t>
      </w:r>
    </w:p>
    <w:p w14:paraId="47A9F0CA" w14:textId="77C9B1A8" w:rsidR="008B59AA" w:rsidRDefault="008B59AA" w:rsidP="002A5A56">
      <w:pPr>
        <w:autoSpaceDE w:val="0"/>
        <w:autoSpaceDN w:val="0"/>
        <w:adjustRightInd w:val="0"/>
        <w:spacing w:before="60" w:after="60"/>
        <w:ind w:left="1990" w:hanging="1990"/>
        <w:jc w:val="both"/>
        <w:rPr>
          <w:rFonts w:cs="Arial"/>
          <w:szCs w:val="22"/>
        </w:rPr>
      </w:pPr>
      <w:r>
        <w:rPr>
          <w:rFonts w:cs="Arial"/>
          <w:bCs/>
          <w:szCs w:val="22"/>
        </w:rPr>
        <w:t>Zugänge:</w:t>
      </w:r>
      <w:r>
        <w:rPr>
          <w:rFonts w:cs="Arial"/>
          <w:bCs/>
          <w:szCs w:val="22"/>
        </w:rPr>
        <w:tab/>
      </w:r>
      <w:r w:rsidRPr="008B59AA">
        <w:rPr>
          <w:rFonts w:cs="Arial"/>
          <w:szCs w:val="22"/>
        </w:rPr>
        <w:t>Aufgrund des Verzichtes von Kabinentüren werden im Türbereich</w:t>
      </w:r>
      <w:r>
        <w:rPr>
          <w:rFonts w:cs="Arial"/>
          <w:szCs w:val="22"/>
        </w:rPr>
        <w:t xml:space="preserve"> </w:t>
      </w:r>
      <w:r w:rsidRPr="008B59AA">
        <w:rPr>
          <w:rFonts w:cs="Arial"/>
          <w:szCs w:val="22"/>
        </w:rPr>
        <w:t>des Autoaufzugs PEGASOS® Sicherheits-Lichtgitter</w:t>
      </w:r>
      <w:r>
        <w:rPr>
          <w:rFonts w:cs="Arial"/>
          <w:szCs w:val="22"/>
        </w:rPr>
        <w:t xml:space="preserve"> </w:t>
      </w:r>
      <w:r w:rsidRPr="008B59AA">
        <w:rPr>
          <w:rFonts w:cs="Arial"/>
          <w:szCs w:val="22"/>
        </w:rPr>
        <w:t>über die komplette Kabinenhöhe eingesetzt, die ein sofortiges</w:t>
      </w:r>
      <w:r>
        <w:rPr>
          <w:rFonts w:cs="Arial"/>
          <w:szCs w:val="22"/>
        </w:rPr>
        <w:t xml:space="preserve"> </w:t>
      </w:r>
      <w:r w:rsidRPr="008B59AA">
        <w:rPr>
          <w:rFonts w:cs="Arial"/>
          <w:szCs w:val="22"/>
        </w:rPr>
        <w:t>Stoppen des Autoaufzugs bei Belegung bewirken.</w:t>
      </w:r>
    </w:p>
    <w:p w14:paraId="0FB167BB" w14:textId="1604233E" w:rsidR="001F7335" w:rsidRDefault="001D7C07" w:rsidP="002A5A56">
      <w:pPr>
        <w:autoSpaceDE w:val="0"/>
        <w:autoSpaceDN w:val="0"/>
        <w:adjustRightInd w:val="0"/>
        <w:spacing w:before="60" w:after="60"/>
        <w:ind w:left="1990" w:hanging="1990"/>
        <w:jc w:val="both"/>
        <w:rPr>
          <w:rFonts w:cs="Arial"/>
          <w:szCs w:val="22"/>
        </w:rPr>
      </w:pPr>
      <w:r>
        <w:rPr>
          <w:rFonts w:cs="Arial"/>
          <w:szCs w:val="22"/>
        </w:rPr>
        <w:t>Kabinen</w:t>
      </w:r>
      <w:r w:rsidR="001F7335">
        <w:rPr>
          <w:rFonts w:cs="Arial"/>
          <w:szCs w:val="22"/>
        </w:rPr>
        <w:t>tableau:</w:t>
      </w:r>
      <w:r w:rsidR="001F7335">
        <w:rPr>
          <w:rFonts w:cs="Arial"/>
          <w:szCs w:val="22"/>
        </w:rPr>
        <w:tab/>
      </w:r>
      <w:r w:rsidR="001F7335" w:rsidRPr="001F7335">
        <w:rPr>
          <w:rFonts w:cs="Arial"/>
          <w:szCs w:val="22"/>
        </w:rPr>
        <w:t>Grundsätzlich werden zwei Kabinentableaus im Autoaufzug</w:t>
      </w:r>
      <w:r w:rsidR="001F7335">
        <w:rPr>
          <w:rFonts w:cs="Arial"/>
          <w:szCs w:val="22"/>
        </w:rPr>
        <w:t xml:space="preserve"> </w:t>
      </w:r>
      <w:r w:rsidR="001F7335" w:rsidRPr="001F7335">
        <w:rPr>
          <w:rFonts w:cs="Arial"/>
          <w:szCs w:val="22"/>
        </w:rPr>
        <w:t>PEGASOS® verbaut. Die Kabinentableaus sind aus</w:t>
      </w:r>
      <w:r w:rsidR="001F7335">
        <w:rPr>
          <w:rFonts w:cs="Arial"/>
          <w:szCs w:val="22"/>
        </w:rPr>
        <w:t xml:space="preserve"> </w:t>
      </w:r>
      <w:r w:rsidR="001F7335" w:rsidRPr="001F7335">
        <w:rPr>
          <w:rFonts w:cs="Arial"/>
          <w:szCs w:val="22"/>
        </w:rPr>
        <w:t>Edelstahl und in den Seitenwänden der Kabine integriert.</w:t>
      </w:r>
      <w:r w:rsidR="001F7335">
        <w:rPr>
          <w:rFonts w:cs="Arial"/>
          <w:szCs w:val="22"/>
        </w:rPr>
        <w:t xml:space="preserve"> </w:t>
      </w:r>
      <w:r w:rsidR="001F7335" w:rsidRPr="001F7335">
        <w:rPr>
          <w:rFonts w:cs="Arial"/>
          <w:szCs w:val="22"/>
        </w:rPr>
        <w:t>Durch die diagonale Anordnung ist eine bequeme Bedienbarkeit</w:t>
      </w:r>
      <w:r w:rsidR="001F7335">
        <w:rPr>
          <w:rFonts w:cs="Arial"/>
          <w:szCs w:val="22"/>
        </w:rPr>
        <w:t xml:space="preserve"> </w:t>
      </w:r>
      <w:r w:rsidR="001F7335" w:rsidRPr="001F7335">
        <w:rPr>
          <w:rFonts w:cs="Arial"/>
          <w:szCs w:val="22"/>
        </w:rPr>
        <w:t>aus dem Auto heraus stets möglich.</w:t>
      </w:r>
      <w:r w:rsidR="001F7335">
        <w:rPr>
          <w:rFonts w:cs="Arial"/>
          <w:szCs w:val="22"/>
        </w:rPr>
        <w:t xml:space="preserve"> </w:t>
      </w:r>
      <w:r w:rsidR="001F7335" w:rsidRPr="001F7335">
        <w:rPr>
          <w:rFonts w:cs="Arial"/>
          <w:szCs w:val="22"/>
        </w:rPr>
        <w:t>Des Weiteren sind standardmäßig</w:t>
      </w:r>
      <w:r w:rsidR="001F7335">
        <w:rPr>
          <w:rFonts w:cs="Arial"/>
          <w:szCs w:val="22"/>
        </w:rPr>
        <w:t xml:space="preserve"> die Positionsanzeige, </w:t>
      </w:r>
      <w:r w:rsidR="001F7335" w:rsidRPr="001F7335">
        <w:rPr>
          <w:rFonts w:cs="Arial"/>
          <w:szCs w:val="22"/>
        </w:rPr>
        <w:t>eine Überlastanzeige, Lichtgitteranzeige, Tür-Auf-Taster, Notruftaster, ein Schlüsselschalter [Hausmeistersteuerung] und</w:t>
      </w:r>
      <w:r w:rsidR="001F7335">
        <w:rPr>
          <w:rFonts w:cs="Arial"/>
          <w:szCs w:val="22"/>
        </w:rPr>
        <w:t xml:space="preserve"> </w:t>
      </w:r>
      <w:r w:rsidR="001F7335" w:rsidRPr="001F7335">
        <w:rPr>
          <w:rFonts w:cs="Arial"/>
          <w:szCs w:val="22"/>
        </w:rPr>
        <w:t>ein Not-Halt-Schlagtaster</w:t>
      </w:r>
      <w:r w:rsidR="001F7335">
        <w:rPr>
          <w:rFonts w:cs="Arial"/>
          <w:szCs w:val="22"/>
        </w:rPr>
        <w:t xml:space="preserve"> </w:t>
      </w:r>
      <w:r w:rsidR="001F7335" w:rsidRPr="001F7335">
        <w:rPr>
          <w:rFonts w:cs="Arial"/>
          <w:szCs w:val="22"/>
        </w:rPr>
        <w:t>verbaut.</w:t>
      </w:r>
    </w:p>
    <w:p w14:paraId="27181516" w14:textId="77777777" w:rsidR="0027748C" w:rsidRPr="008B59AA" w:rsidRDefault="00D818A7" w:rsidP="002A5A56">
      <w:pPr>
        <w:autoSpaceDE w:val="0"/>
        <w:autoSpaceDN w:val="0"/>
        <w:adjustRightInd w:val="0"/>
        <w:spacing w:before="60" w:after="60"/>
        <w:ind w:left="1988" w:hanging="1988"/>
        <w:jc w:val="both"/>
        <w:rPr>
          <w:rFonts w:cs="Arial"/>
          <w:szCs w:val="22"/>
        </w:rPr>
      </w:pPr>
      <w:r>
        <w:rPr>
          <w:rFonts w:cs="Arial"/>
          <w:szCs w:val="22"/>
        </w:rPr>
        <w:lastRenderedPageBreak/>
        <w:t>Positionsanzeige:</w:t>
      </w:r>
      <w:r>
        <w:rPr>
          <w:rFonts w:cs="Arial"/>
          <w:szCs w:val="22"/>
        </w:rPr>
        <w:tab/>
      </w:r>
      <w:r w:rsidRPr="00D818A7">
        <w:rPr>
          <w:rFonts w:cs="Arial"/>
          <w:szCs w:val="22"/>
        </w:rPr>
        <w:t>In unseren Kabinentableaus sind standardmäßig die Positionieranzeigen integriert. Leuchtet einer der beiden</w:t>
      </w:r>
      <w:r>
        <w:rPr>
          <w:rFonts w:cs="Arial"/>
          <w:szCs w:val="22"/>
        </w:rPr>
        <w:t xml:space="preserve"> </w:t>
      </w:r>
      <w:r w:rsidRPr="00D818A7">
        <w:rPr>
          <w:rFonts w:cs="Arial"/>
          <w:szCs w:val="22"/>
        </w:rPr>
        <w:t>Richtungspfeile der Positionieranzeige, muss das Fahrzeug</w:t>
      </w:r>
      <w:r>
        <w:rPr>
          <w:rFonts w:cs="Arial"/>
          <w:szCs w:val="22"/>
        </w:rPr>
        <w:t xml:space="preserve"> </w:t>
      </w:r>
      <w:r w:rsidRPr="00D818A7">
        <w:rPr>
          <w:rFonts w:cs="Arial"/>
          <w:szCs w:val="22"/>
        </w:rPr>
        <w:t>in die jeweils angezeigte Richtung bewegt werden. Ist die</w:t>
      </w:r>
      <w:r>
        <w:rPr>
          <w:rFonts w:cs="Arial"/>
          <w:szCs w:val="22"/>
        </w:rPr>
        <w:t xml:space="preserve"> </w:t>
      </w:r>
      <w:r w:rsidRPr="00D818A7">
        <w:rPr>
          <w:rFonts w:cs="Arial"/>
          <w:szCs w:val="22"/>
        </w:rPr>
        <w:t>korrekte Position erreicht, erlischt der Richtungspfeil und</w:t>
      </w:r>
      <w:r>
        <w:rPr>
          <w:rFonts w:cs="Arial"/>
          <w:szCs w:val="22"/>
        </w:rPr>
        <w:t xml:space="preserve"> </w:t>
      </w:r>
      <w:r w:rsidRPr="00D818A7">
        <w:rPr>
          <w:rFonts w:cs="Arial"/>
          <w:szCs w:val="22"/>
        </w:rPr>
        <w:t>das Schriftfeld „STOP“ leuchtet auf. Nun schließen die Türen</w:t>
      </w:r>
      <w:r>
        <w:rPr>
          <w:rFonts w:cs="Arial"/>
          <w:szCs w:val="22"/>
        </w:rPr>
        <w:t xml:space="preserve"> </w:t>
      </w:r>
      <w:r w:rsidRPr="00D818A7">
        <w:rPr>
          <w:rFonts w:cs="Arial"/>
          <w:szCs w:val="22"/>
        </w:rPr>
        <w:t>automatisch und der Aufzug fährt in die jeweilige vom</w:t>
      </w:r>
      <w:r>
        <w:rPr>
          <w:rFonts w:cs="Arial"/>
          <w:szCs w:val="22"/>
        </w:rPr>
        <w:t xml:space="preserve"> </w:t>
      </w:r>
      <w:r w:rsidRPr="00D818A7">
        <w:rPr>
          <w:rFonts w:cs="Arial"/>
          <w:szCs w:val="22"/>
        </w:rPr>
        <w:t>Bediener gewählte Haltestelle.</w:t>
      </w:r>
      <w:r w:rsidR="0027748C">
        <w:rPr>
          <w:rFonts w:cs="Arial"/>
          <w:szCs w:val="22"/>
        </w:rPr>
        <w:t xml:space="preserve"> Die Position des Fahrzeugs in der Aufzugkabine wird durch mehrere Lichtschranken in den Kabinenseitenwänden erfasst.</w:t>
      </w:r>
    </w:p>
    <w:p w14:paraId="4FF4D09D" w14:textId="77777777" w:rsidR="00EE7838" w:rsidRDefault="00EE7838" w:rsidP="00810CD8">
      <w:pPr>
        <w:pStyle w:val="Listenabsatz"/>
        <w:tabs>
          <w:tab w:val="left" w:pos="2268"/>
          <w:tab w:val="left" w:pos="3544"/>
          <w:tab w:val="right" w:pos="3969"/>
        </w:tabs>
        <w:ind w:left="360"/>
        <w:jc w:val="both"/>
        <w:rPr>
          <w:rFonts w:cs="Arial"/>
          <w:b/>
          <w:sz w:val="24"/>
          <w:szCs w:val="24"/>
          <w:u w:val="single"/>
        </w:rPr>
      </w:pPr>
    </w:p>
    <w:p w14:paraId="654787AA" w14:textId="30D99318" w:rsidR="00392A8F" w:rsidRPr="007C1410" w:rsidRDefault="007C1410" w:rsidP="00A84D13">
      <w:pPr>
        <w:pStyle w:val="Listenabsatz"/>
        <w:numPr>
          <w:ilvl w:val="0"/>
          <w:numId w:val="4"/>
        </w:numPr>
        <w:tabs>
          <w:tab w:val="left" w:pos="2268"/>
          <w:tab w:val="left" w:pos="3544"/>
          <w:tab w:val="right" w:pos="3969"/>
        </w:tabs>
        <w:jc w:val="both"/>
        <w:rPr>
          <w:rFonts w:cs="Arial"/>
          <w:b/>
          <w:sz w:val="24"/>
          <w:szCs w:val="24"/>
          <w:u w:val="single"/>
        </w:rPr>
      </w:pPr>
      <w:r w:rsidRPr="00FE7BAF">
        <w:rPr>
          <w:rFonts w:cs="Arial"/>
          <w:b/>
          <w:sz w:val="24"/>
          <w:szCs w:val="24"/>
          <w:u w:val="single"/>
        </w:rPr>
        <w:t>Elektrische Ausrüstung</w:t>
      </w:r>
    </w:p>
    <w:p w14:paraId="3677D6C5" w14:textId="2E771BC2" w:rsidR="00392A8F" w:rsidRDefault="00392A8F" w:rsidP="00836A6E">
      <w:pPr>
        <w:tabs>
          <w:tab w:val="left" w:pos="2268"/>
          <w:tab w:val="left" w:pos="3544"/>
          <w:tab w:val="right" w:pos="3969"/>
        </w:tabs>
        <w:rPr>
          <w:rFonts w:cs="Arial"/>
          <w:szCs w:val="22"/>
        </w:rPr>
      </w:pPr>
    </w:p>
    <w:p w14:paraId="71E65280" w14:textId="77777777" w:rsidR="007C1410" w:rsidRDefault="007C1410" w:rsidP="00A84D13">
      <w:pPr>
        <w:pStyle w:val="Listenabsatz"/>
        <w:numPr>
          <w:ilvl w:val="0"/>
          <w:numId w:val="5"/>
        </w:numPr>
        <w:tabs>
          <w:tab w:val="left" w:pos="2268"/>
          <w:tab w:val="left" w:pos="3544"/>
          <w:tab w:val="right" w:pos="3969"/>
        </w:tabs>
        <w:jc w:val="both"/>
        <w:rPr>
          <w:rFonts w:cs="Arial"/>
          <w:szCs w:val="22"/>
        </w:rPr>
      </w:pPr>
      <w:r>
        <w:rPr>
          <w:rFonts w:cs="Arial"/>
          <w:szCs w:val="22"/>
        </w:rPr>
        <w:t xml:space="preserve">Hängekabel, sämtliche übrigen elektrische Leitungen, Bedientableaus, Befestigungsmaterial </w:t>
      </w:r>
    </w:p>
    <w:p w14:paraId="2BF7F448" w14:textId="77777777" w:rsidR="007C1410" w:rsidRDefault="007C1410" w:rsidP="00A84D13">
      <w:pPr>
        <w:pStyle w:val="Listenabsatz"/>
        <w:numPr>
          <w:ilvl w:val="0"/>
          <w:numId w:val="5"/>
        </w:numPr>
        <w:tabs>
          <w:tab w:val="left" w:pos="2268"/>
          <w:tab w:val="left" w:pos="3544"/>
          <w:tab w:val="right" w:pos="3969"/>
        </w:tabs>
        <w:jc w:val="both"/>
        <w:rPr>
          <w:rFonts w:cs="Arial"/>
          <w:szCs w:val="22"/>
        </w:rPr>
      </w:pPr>
      <w:r>
        <w:rPr>
          <w:rFonts w:cs="Arial"/>
          <w:szCs w:val="22"/>
        </w:rPr>
        <w:t>Notrufhupe, Kabelhandlampe, Schachtbeleuchtung</w:t>
      </w:r>
    </w:p>
    <w:p w14:paraId="62634AB1" w14:textId="77777777" w:rsidR="007C1410" w:rsidRDefault="007C1410" w:rsidP="00A84D13">
      <w:pPr>
        <w:pStyle w:val="Listenabsatz"/>
        <w:numPr>
          <w:ilvl w:val="0"/>
          <w:numId w:val="5"/>
        </w:numPr>
        <w:tabs>
          <w:tab w:val="left" w:pos="2268"/>
          <w:tab w:val="left" w:pos="3544"/>
          <w:tab w:val="right" w:pos="3969"/>
        </w:tabs>
        <w:jc w:val="both"/>
        <w:rPr>
          <w:rFonts w:cs="Arial"/>
          <w:szCs w:val="22"/>
        </w:rPr>
      </w:pPr>
      <w:r>
        <w:rPr>
          <w:rFonts w:cs="Arial"/>
          <w:szCs w:val="22"/>
        </w:rPr>
        <w:t>1 Sicherheitslichtgitter je Zugangsseite</w:t>
      </w:r>
    </w:p>
    <w:p w14:paraId="220D0CF2" w14:textId="270C00D3" w:rsidR="001D7C07" w:rsidRDefault="001D7C07" w:rsidP="001D7C07">
      <w:pPr>
        <w:tabs>
          <w:tab w:val="left" w:pos="2268"/>
          <w:tab w:val="left" w:pos="3544"/>
          <w:tab w:val="right" w:pos="3969"/>
        </w:tabs>
        <w:jc w:val="both"/>
        <w:rPr>
          <w:rFonts w:cs="Arial"/>
          <w:szCs w:val="22"/>
        </w:rPr>
      </w:pPr>
    </w:p>
    <w:p w14:paraId="3ADB4E52" w14:textId="77777777" w:rsidR="00A84D13" w:rsidRPr="007C1410" w:rsidRDefault="00A84D13" w:rsidP="00A84D13">
      <w:pPr>
        <w:tabs>
          <w:tab w:val="left" w:pos="2268"/>
          <w:tab w:val="left" w:pos="3544"/>
          <w:tab w:val="right" w:pos="3969"/>
        </w:tabs>
        <w:jc w:val="both"/>
        <w:rPr>
          <w:rFonts w:cs="Arial"/>
          <w:b/>
          <w:szCs w:val="22"/>
        </w:rPr>
      </w:pPr>
      <w:r w:rsidRPr="007C1410">
        <w:rPr>
          <w:rFonts w:cs="Arial"/>
          <w:b/>
          <w:szCs w:val="22"/>
        </w:rPr>
        <w:t>Vollautomatische Fahrt:</w:t>
      </w:r>
    </w:p>
    <w:p w14:paraId="0A5876B6" w14:textId="77777777" w:rsidR="00A84D13" w:rsidRPr="007C1410" w:rsidRDefault="00A84D13" w:rsidP="00A84D13">
      <w:pPr>
        <w:autoSpaceDE w:val="0"/>
        <w:autoSpaceDN w:val="0"/>
        <w:adjustRightInd w:val="0"/>
        <w:jc w:val="both"/>
        <w:rPr>
          <w:rFonts w:cs="Arial"/>
          <w:bCs/>
          <w:szCs w:val="22"/>
        </w:rPr>
      </w:pPr>
      <w:r w:rsidRPr="007C1410">
        <w:rPr>
          <w:rFonts w:cs="Arial"/>
          <w:bCs/>
          <w:szCs w:val="22"/>
        </w:rPr>
        <w:t>Bei Anlagen mit nur zwei Haltestellen ist die vollautomatische Fahrt Standard. Dies bedeutet, dass der Fahrer die Haltestelle nicht anwählen muss, sondern die gewünschte Haltestelle automatisch nach dem Schließen der Türen angefahren wird.</w:t>
      </w:r>
    </w:p>
    <w:p w14:paraId="09B68A10" w14:textId="77777777" w:rsidR="00A84D13" w:rsidRDefault="00A84D13" w:rsidP="001D7C07">
      <w:pPr>
        <w:tabs>
          <w:tab w:val="left" w:pos="2268"/>
          <w:tab w:val="left" w:pos="3544"/>
          <w:tab w:val="right" w:pos="3969"/>
        </w:tabs>
        <w:jc w:val="both"/>
        <w:rPr>
          <w:rFonts w:cs="Arial"/>
          <w:b/>
          <w:bCs/>
          <w:szCs w:val="22"/>
        </w:rPr>
      </w:pPr>
    </w:p>
    <w:p w14:paraId="12886DA1" w14:textId="4B36A075" w:rsidR="001D7C07" w:rsidRPr="001D7C07" w:rsidRDefault="001D7C07" w:rsidP="001D7C07">
      <w:pPr>
        <w:tabs>
          <w:tab w:val="left" w:pos="2268"/>
          <w:tab w:val="left" w:pos="3544"/>
          <w:tab w:val="right" w:pos="3969"/>
        </w:tabs>
        <w:jc w:val="both"/>
        <w:rPr>
          <w:rFonts w:cs="Arial"/>
          <w:b/>
          <w:bCs/>
          <w:szCs w:val="22"/>
        </w:rPr>
      </w:pPr>
      <w:r>
        <w:rPr>
          <w:rFonts w:cs="Arial"/>
          <w:b/>
          <w:bCs/>
          <w:szCs w:val="22"/>
        </w:rPr>
        <w:t>Kabinen</w:t>
      </w:r>
      <w:r w:rsidRPr="001D7C07">
        <w:rPr>
          <w:rFonts w:cs="Arial"/>
          <w:b/>
          <w:bCs/>
          <w:szCs w:val="22"/>
        </w:rPr>
        <w:t>tableau</w:t>
      </w:r>
    </w:p>
    <w:p w14:paraId="1E1456F6" w14:textId="7D130943" w:rsidR="001D7C07" w:rsidRDefault="001D7C07" w:rsidP="001D7C07">
      <w:pPr>
        <w:tabs>
          <w:tab w:val="left" w:pos="2268"/>
          <w:tab w:val="left" w:pos="3544"/>
          <w:tab w:val="right" w:pos="3969"/>
        </w:tabs>
        <w:jc w:val="both"/>
        <w:rPr>
          <w:rFonts w:cs="Arial"/>
          <w:szCs w:val="22"/>
        </w:rPr>
      </w:pPr>
      <w:r>
        <w:rPr>
          <w:rFonts w:cs="Arial"/>
          <w:szCs w:val="22"/>
        </w:rPr>
        <w:t>In der Kabine wird auf jeder Seitenwand ein Kabinentableau integriert.</w:t>
      </w:r>
    </w:p>
    <w:p w14:paraId="5E574341" w14:textId="54BBEE74" w:rsidR="001D7C07" w:rsidRDefault="001D7C07" w:rsidP="001D7C07">
      <w:pPr>
        <w:tabs>
          <w:tab w:val="left" w:pos="2268"/>
          <w:tab w:val="left" w:pos="3544"/>
          <w:tab w:val="right" w:pos="3969"/>
        </w:tabs>
        <w:jc w:val="both"/>
        <w:rPr>
          <w:rFonts w:cs="Arial"/>
          <w:szCs w:val="22"/>
        </w:rPr>
      </w:pPr>
    </w:p>
    <w:p w14:paraId="594CE665" w14:textId="3322D934" w:rsidR="001D7C07" w:rsidRPr="001D7C07" w:rsidRDefault="001D7C07" w:rsidP="001D7C07">
      <w:pPr>
        <w:tabs>
          <w:tab w:val="left" w:pos="2268"/>
          <w:tab w:val="left" w:pos="3544"/>
          <w:tab w:val="right" w:pos="3969"/>
        </w:tabs>
        <w:jc w:val="both"/>
        <w:rPr>
          <w:rFonts w:cs="Arial"/>
          <w:b/>
          <w:bCs/>
          <w:szCs w:val="22"/>
        </w:rPr>
      </w:pPr>
      <w:r>
        <w:rPr>
          <w:rFonts w:cs="Arial"/>
          <w:b/>
          <w:bCs/>
          <w:szCs w:val="22"/>
        </w:rPr>
        <w:t>Etagen</w:t>
      </w:r>
      <w:r w:rsidRPr="001D7C07">
        <w:rPr>
          <w:rFonts w:cs="Arial"/>
          <w:b/>
          <w:bCs/>
          <w:szCs w:val="22"/>
        </w:rPr>
        <w:t>tableau</w:t>
      </w:r>
    </w:p>
    <w:p w14:paraId="48B7A9D0" w14:textId="3E1722F5" w:rsidR="001D7C07" w:rsidRDefault="001D7C07" w:rsidP="001D7C07">
      <w:pPr>
        <w:autoSpaceDE w:val="0"/>
        <w:autoSpaceDN w:val="0"/>
        <w:adjustRightInd w:val="0"/>
        <w:rPr>
          <w:rFonts w:cs="Arial"/>
          <w:szCs w:val="22"/>
        </w:rPr>
      </w:pPr>
      <w:r w:rsidRPr="001D7C07">
        <w:rPr>
          <w:rFonts w:cs="Arial"/>
          <w:szCs w:val="22"/>
        </w:rPr>
        <w:t>Beim Autoaufzug PEGASOS® sind die Etagentableaus aus</w:t>
      </w:r>
      <w:r>
        <w:rPr>
          <w:rFonts w:cs="Arial"/>
          <w:szCs w:val="22"/>
        </w:rPr>
        <w:t xml:space="preserve"> </w:t>
      </w:r>
      <w:r w:rsidRPr="001D7C07">
        <w:rPr>
          <w:rFonts w:cs="Arial"/>
          <w:szCs w:val="22"/>
        </w:rPr>
        <w:t>Edelstahl und immer links neben der Tür angeordnet.</w:t>
      </w:r>
      <w:r>
        <w:rPr>
          <w:rFonts w:cs="Arial"/>
          <w:szCs w:val="22"/>
        </w:rPr>
        <w:t xml:space="preserve"> </w:t>
      </w:r>
      <w:r w:rsidRPr="001D7C07">
        <w:rPr>
          <w:rFonts w:cs="Arial"/>
          <w:szCs w:val="22"/>
        </w:rPr>
        <w:t>Für den Einsatz im Außenzugang, wird die Funktion der</w:t>
      </w:r>
      <w:r>
        <w:rPr>
          <w:rFonts w:cs="Arial"/>
          <w:szCs w:val="22"/>
        </w:rPr>
        <w:t xml:space="preserve"> </w:t>
      </w:r>
      <w:r w:rsidRPr="001D7C07">
        <w:rPr>
          <w:rFonts w:cs="Arial"/>
          <w:szCs w:val="22"/>
        </w:rPr>
        <w:t>Anholtaste durch einen Schlüsseltaster ersetzt. Das</w:t>
      </w:r>
      <w:r>
        <w:rPr>
          <w:rFonts w:cs="Arial"/>
          <w:szCs w:val="22"/>
        </w:rPr>
        <w:t xml:space="preserve"> </w:t>
      </w:r>
      <w:r w:rsidRPr="001D7C07">
        <w:rPr>
          <w:rFonts w:cs="Arial"/>
          <w:szCs w:val="22"/>
        </w:rPr>
        <w:t>Anholen/Rufen des Aufzugs ist auch mit Handsendern als</w:t>
      </w:r>
      <w:r>
        <w:rPr>
          <w:rFonts w:cs="Arial"/>
          <w:szCs w:val="22"/>
        </w:rPr>
        <w:t xml:space="preserve"> </w:t>
      </w:r>
      <w:r w:rsidRPr="001D7C07">
        <w:rPr>
          <w:rFonts w:cs="Arial"/>
          <w:szCs w:val="22"/>
        </w:rPr>
        <w:t>Funkfernbedienung, Deckenzugschaltern oder Bediensäulen</w:t>
      </w:r>
      <w:r>
        <w:rPr>
          <w:rFonts w:cs="Arial"/>
          <w:szCs w:val="22"/>
        </w:rPr>
        <w:t xml:space="preserve"> </w:t>
      </w:r>
      <w:r w:rsidRPr="001D7C07">
        <w:rPr>
          <w:rFonts w:cs="Arial"/>
          <w:szCs w:val="22"/>
        </w:rPr>
        <w:t>in den jeweiligen Parketagen möglich.</w:t>
      </w:r>
      <w:r w:rsidR="0054170C">
        <w:rPr>
          <w:rFonts w:cs="Arial"/>
          <w:szCs w:val="22"/>
        </w:rPr>
        <w:t xml:space="preserve"> Im Außenbereich werden die Tableaus spritzwassergeschützt ausgeführt.</w:t>
      </w:r>
    </w:p>
    <w:p w14:paraId="18A4E59A" w14:textId="0908FB32" w:rsidR="000342B8" w:rsidRDefault="000342B8" w:rsidP="001D7C07">
      <w:pPr>
        <w:autoSpaceDE w:val="0"/>
        <w:autoSpaceDN w:val="0"/>
        <w:adjustRightInd w:val="0"/>
        <w:rPr>
          <w:rFonts w:cs="Arial"/>
          <w:szCs w:val="22"/>
        </w:rPr>
      </w:pPr>
    </w:p>
    <w:p w14:paraId="3BF3E9E2" w14:textId="74002BFC" w:rsidR="007D279D" w:rsidRPr="007D279D" w:rsidRDefault="007D279D" w:rsidP="001D7C07">
      <w:pPr>
        <w:autoSpaceDE w:val="0"/>
        <w:autoSpaceDN w:val="0"/>
        <w:adjustRightInd w:val="0"/>
        <w:rPr>
          <w:rFonts w:cs="Arial"/>
          <w:b/>
          <w:bCs/>
          <w:szCs w:val="22"/>
        </w:rPr>
      </w:pPr>
      <w:r w:rsidRPr="007D279D">
        <w:rPr>
          <w:rFonts w:cs="Arial"/>
          <w:b/>
          <w:bCs/>
          <w:szCs w:val="22"/>
        </w:rPr>
        <w:t xml:space="preserve">Notrufsystem inkl. GSM </w:t>
      </w:r>
    </w:p>
    <w:p w14:paraId="470AE3BD" w14:textId="66D5048A" w:rsidR="00392A8F" w:rsidRDefault="007D279D" w:rsidP="00836A6E">
      <w:pPr>
        <w:tabs>
          <w:tab w:val="left" w:pos="2268"/>
          <w:tab w:val="left" w:pos="3544"/>
          <w:tab w:val="right" w:pos="3969"/>
        </w:tabs>
        <w:rPr>
          <w:rFonts w:cs="Arial"/>
          <w:szCs w:val="22"/>
        </w:rPr>
      </w:pPr>
      <w:r w:rsidRPr="007D279D">
        <w:rPr>
          <w:rFonts w:cs="Arial"/>
          <w:szCs w:val="22"/>
        </w:rPr>
        <w:t>Sprechstelle im Fahr</w:t>
      </w:r>
      <w:r>
        <w:rPr>
          <w:rFonts w:cs="Arial"/>
          <w:szCs w:val="22"/>
        </w:rPr>
        <w:t>korb über Mobilfunk – Empfangsmodul inkl. Antenne. Einspeicherung von bis zu 4 Rufnummern möglich. Das Gerät entspricht der En 81-28.</w:t>
      </w:r>
    </w:p>
    <w:p w14:paraId="6AC263AB" w14:textId="088124B0" w:rsidR="007D279D" w:rsidRPr="007D279D" w:rsidRDefault="007D279D" w:rsidP="00836A6E">
      <w:pPr>
        <w:tabs>
          <w:tab w:val="left" w:pos="2268"/>
          <w:tab w:val="left" w:pos="3544"/>
          <w:tab w:val="right" w:pos="3969"/>
        </w:tabs>
        <w:rPr>
          <w:rFonts w:cs="Arial"/>
          <w:szCs w:val="22"/>
        </w:rPr>
      </w:pPr>
      <w:r>
        <w:rPr>
          <w:rFonts w:cs="Arial"/>
          <w:szCs w:val="22"/>
        </w:rPr>
        <w:t>Folgende bauseitige Voraussetzungen sind erforderlich:</w:t>
      </w:r>
    </w:p>
    <w:p w14:paraId="4F10F3C6" w14:textId="39F85025" w:rsidR="007D279D" w:rsidRDefault="007D279D" w:rsidP="00A84D13">
      <w:pPr>
        <w:pStyle w:val="Listenabsatz"/>
        <w:numPr>
          <w:ilvl w:val="1"/>
          <w:numId w:val="5"/>
        </w:numPr>
        <w:tabs>
          <w:tab w:val="left" w:pos="2268"/>
          <w:tab w:val="left" w:pos="3544"/>
          <w:tab w:val="right" w:pos="3969"/>
        </w:tabs>
        <w:rPr>
          <w:rFonts w:cs="Arial"/>
          <w:szCs w:val="22"/>
        </w:rPr>
      </w:pPr>
      <w:r>
        <w:rPr>
          <w:rFonts w:cs="Arial"/>
          <w:szCs w:val="22"/>
        </w:rPr>
        <w:t>Vorhandenes Mobilfunknetz</w:t>
      </w:r>
    </w:p>
    <w:p w14:paraId="06277E93" w14:textId="29AD8963" w:rsidR="007D279D" w:rsidRDefault="007D279D" w:rsidP="00A84D13">
      <w:pPr>
        <w:pStyle w:val="Listenabsatz"/>
        <w:numPr>
          <w:ilvl w:val="1"/>
          <w:numId w:val="5"/>
        </w:numPr>
        <w:tabs>
          <w:tab w:val="left" w:pos="2268"/>
          <w:tab w:val="left" w:pos="3544"/>
          <w:tab w:val="right" w:pos="3969"/>
        </w:tabs>
        <w:rPr>
          <w:rFonts w:cs="Arial"/>
          <w:szCs w:val="22"/>
        </w:rPr>
      </w:pPr>
      <w:r>
        <w:rPr>
          <w:rFonts w:cs="Arial"/>
          <w:szCs w:val="22"/>
        </w:rPr>
        <w:t xml:space="preserve">Beistellung der entsprechenden </w:t>
      </w:r>
      <w:proofErr w:type="gramStart"/>
      <w:r>
        <w:rPr>
          <w:rFonts w:cs="Arial"/>
          <w:szCs w:val="22"/>
        </w:rPr>
        <w:t>SIM Card</w:t>
      </w:r>
      <w:proofErr w:type="gramEnd"/>
      <w:r>
        <w:rPr>
          <w:rFonts w:cs="Arial"/>
          <w:szCs w:val="22"/>
        </w:rPr>
        <w:t xml:space="preserve"> (kein Prepaid)</w:t>
      </w:r>
    </w:p>
    <w:p w14:paraId="017C7302" w14:textId="414887CB" w:rsidR="007D279D" w:rsidRPr="007D279D" w:rsidRDefault="007D279D" w:rsidP="00A84D13">
      <w:pPr>
        <w:pStyle w:val="Listenabsatz"/>
        <w:numPr>
          <w:ilvl w:val="1"/>
          <w:numId w:val="5"/>
        </w:numPr>
        <w:tabs>
          <w:tab w:val="left" w:pos="2268"/>
          <w:tab w:val="left" w:pos="3544"/>
          <w:tab w:val="right" w:pos="3969"/>
        </w:tabs>
        <w:rPr>
          <w:rFonts w:cs="Arial"/>
          <w:szCs w:val="22"/>
        </w:rPr>
      </w:pPr>
      <w:r>
        <w:rPr>
          <w:rFonts w:cs="Arial"/>
          <w:szCs w:val="22"/>
        </w:rPr>
        <w:t xml:space="preserve">Übernahme der monatlichen Kosten für die benötigte </w:t>
      </w:r>
      <w:proofErr w:type="gramStart"/>
      <w:r>
        <w:rPr>
          <w:rFonts w:cs="Arial"/>
          <w:szCs w:val="22"/>
        </w:rPr>
        <w:t>SIM Card</w:t>
      </w:r>
      <w:proofErr w:type="gramEnd"/>
    </w:p>
    <w:p w14:paraId="21A32A2C" w14:textId="168E42CD" w:rsidR="00392A8F" w:rsidRDefault="00392A8F" w:rsidP="00836A6E">
      <w:pPr>
        <w:tabs>
          <w:tab w:val="left" w:pos="2268"/>
          <w:tab w:val="left" w:pos="3544"/>
          <w:tab w:val="right" w:pos="3969"/>
        </w:tabs>
        <w:rPr>
          <w:rFonts w:cs="Arial"/>
          <w:szCs w:val="22"/>
        </w:rPr>
      </w:pPr>
    </w:p>
    <w:p w14:paraId="6AA573F5" w14:textId="17E359FF" w:rsidR="007D279D" w:rsidRPr="007D279D" w:rsidRDefault="007D279D" w:rsidP="00836A6E">
      <w:pPr>
        <w:tabs>
          <w:tab w:val="left" w:pos="2268"/>
          <w:tab w:val="left" w:pos="3544"/>
          <w:tab w:val="right" w:pos="3969"/>
        </w:tabs>
        <w:rPr>
          <w:rFonts w:cs="Arial"/>
          <w:b/>
          <w:bCs/>
          <w:szCs w:val="22"/>
        </w:rPr>
      </w:pPr>
      <w:r w:rsidRPr="007D279D">
        <w:rPr>
          <w:rFonts w:cs="Arial"/>
          <w:b/>
          <w:bCs/>
          <w:szCs w:val="22"/>
        </w:rPr>
        <w:t>Ampelanlage</w:t>
      </w:r>
    </w:p>
    <w:p w14:paraId="4E64236E" w14:textId="690617FF" w:rsidR="007D279D" w:rsidRPr="007D279D" w:rsidRDefault="007D279D" w:rsidP="007D279D">
      <w:pPr>
        <w:autoSpaceDE w:val="0"/>
        <w:autoSpaceDN w:val="0"/>
        <w:adjustRightInd w:val="0"/>
        <w:spacing w:after="120"/>
        <w:jc w:val="both"/>
        <w:rPr>
          <w:rFonts w:cs="Arial"/>
          <w:szCs w:val="22"/>
        </w:rPr>
      </w:pPr>
      <w:r w:rsidRPr="007D279D">
        <w:rPr>
          <w:rFonts w:cs="Arial"/>
          <w:szCs w:val="22"/>
        </w:rPr>
        <w:t>Die Verfügbarkeit des Aufzuges wird dem Benutzer visuell</w:t>
      </w:r>
      <w:r>
        <w:rPr>
          <w:rFonts w:cs="Arial"/>
          <w:szCs w:val="22"/>
        </w:rPr>
        <w:t xml:space="preserve"> </w:t>
      </w:r>
      <w:r w:rsidRPr="007D279D">
        <w:rPr>
          <w:rFonts w:cs="Arial"/>
          <w:szCs w:val="22"/>
        </w:rPr>
        <w:t>vereinfacht durch LED-Ampeln farblich dargestellt und</w:t>
      </w:r>
      <w:r>
        <w:rPr>
          <w:rFonts w:cs="Arial"/>
          <w:szCs w:val="22"/>
        </w:rPr>
        <w:t xml:space="preserve"> </w:t>
      </w:r>
      <w:r w:rsidRPr="007D279D">
        <w:rPr>
          <w:rFonts w:cs="Arial"/>
          <w:szCs w:val="22"/>
        </w:rPr>
        <w:t>vermeidet unnötiges Rangieren sowie Störungen des Straßenverkehrs.</w:t>
      </w:r>
      <w:r>
        <w:rPr>
          <w:rFonts w:cs="Arial"/>
          <w:szCs w:val="22"/>
        </w:rPr>
        <w:t xml:space="preserve"> </w:t>
      </w:r>
      <w:r w:rsidRPr="007D279D">
        <w:rPr>
          <w:rFonts w:cs="Arial"/>
          <w:szCs w:val="22"/>
        </w:rPr>
        <w:t>Die Ampel wird in der jeweiligen Haltestelle</w:t>
      </w:r>
      <w:r>
        <w:rPr>
          <w:rFonts w:cs="Arial"/>
          <w:szCs w:val="22"/>
        </w:rPr>
        <w:t xml:space="preserve"> </w:t>
      </w:r>
      <w:r w:rsidRPr="007D279D">
        <w:rPr>
          <w:rFonts w:cs="Arial"/>
          <w:szCs w:val="22"/>
        </w:rPr>
        <w:t>vor den Schachttoren in gut sichtbarer Position installiert.</w:t>
      </w:r>
      <w:r>
        <w:rPr>
          <w:rFonts w:cs="Arial"/>
          <w:szCs w:val="22"/>
        </w:rPr>
        <w:t xml:space="preserve"> </w:t>
      </w:r>
      <w:r w:rsidRPr="007D279D">
        <w:rPr>
          <w:rFonts w:cs="Arial"/>
          <w:szCs w:val="22"/>
        </w:rPr>
        <w:t>Bedeutung der verschiedenen Ampelsignale:</w:t>
      </w:r>
    </w:p>
    <w:p w14:paraId="72B02214"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Alle Signale sind aus — Aufzug „Bereit“</w:t>
      </w:r>
    </w:p>
    <w:p w14:paraId="6A18416A" w14:textId="77777777" w:rsidR="007D279D" w:rsidRPr="007D279D" w:rsidRDefault="007D279D" w:rsidP="007D279D">
      <w:pPr>
        <w:autoSpaceDE w:val="0"/>
        <w:autoSpaceDN w:val="0"/>
        <w:adjustRightInd w:val="0"/>
        <w:rPr>
          <w:rFonts w:cs="Arial"/>
          <w:szCs w:val="22"/>
        </w:rPr>
      </w:pPr>
      <w:r w:rsidRPr="007D279D">
        <w:rPr>
          <w:rFonts w:cs="Arial"/>
          <w:szCs w:val="22"/>
        </w:rPr>
        <w:t>Aufzug ist in Ruhe in Parkhaltestelle.</w:t>
      </w:r>
    </w:p>
    <w:p w14:paraId="3F926BEE" w14:textId="77777777" w:rsidR="007D279D" w:rsidRPr="007D279D" w:rsidRDefault="007D279D" w:rsidP="006A0F46">
      <w:pPr>
        <w:autoSpaceDE w:val="0"/>
        <w:autoSpaceDN w:val="0"/>
        <w:adjustRightInd w:val="0"/>
        <w:spacing w:after="120"/>
        <w:rPr>
          <w:rFonts w:cs="Arial"/>
          <w:szCs w:val="22"/>
        </w:rPr>
      </w:pPr>
      <w:r w:rsidRPr="007D279D">
        <w:rPr>
          <w:rFonts w:cs="Arial"/>
          <w:szCs w:val="22"/>
        </w:rPr>
        <w:t>Der Aufzug kann jederzeit angefordert werden.</w:t>
      </w:r>
    </w:p>
    <w:p w14:paraId="6F435CEE"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Ampel blinkt rot — Aufzug „Besetzt“</w:t>
      </w:r>
    </w:p>
    <w:p w14:paraId="0650FDA4" w14:textId="77777777" w:rsidR="007D279D" w:rsidRPr="007D279D" w:rsidRDefault="007D279D" w:rsidP="006A0F46">
      <w:pPr>
        <w:autoSpaceDE w:val="0"/>
        <w:autoSpaceDN w:val="0"/>
        <w:adjustRightInd w:val="0"/>
        <w:spacing w:after="120"/>
        <w:rPr>
          <w:rFonts w:cs="Arial"/>
          <w:szCs w:val="22"/>
        </w:rPr>
      </w:pPr>
      <w:r w:rsidRPr="007D279D">
        <w:rPr>
          <w:rFonts w:cs="Arial"/>
          <w:szCs w:val="22"/>
        </w:rPr>
        <w:t>Zufahrt frei machen/Kabine belegt.</w:t>
      </w:r>
    </w:p>
    <w:p w14:paraId="6C1F34B2"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Ampel leuchtet rot — Aufzug „Kommt“</w:t>
      </w:r>
    </w:p>
    <w:p w14:paraId="043592BE" w14:textId="77777777" w:rsidR="007D279D" w:rsidRPr="007D279D" w:rsidRDefault="007D279D" w:rsidP="006A0F46">
      <w:pPr>
        <w:autoSpaceDE w:val="0"/>
        <w:autoSpaceDN w:val="0"/>
        <w:adjustRightInd w:val="0"/>
        <w:spacing w:after="120"/>
        <w:rPr>
          <w:rFonts w:cs="Arial"/>
          <w:szCs w:val="22"/>
        </w:rPr>
      </w:pPr>
      <w:r w:rsidRPr="007D279D">
        <w:rPr>
          <w:rFonts w:cs="Arial"/>
          <w:szCs w:val="22"/>
        </w:rPr>
        <w:t>Kabine ist leer, Ruf wird abgearbeitet.</w:t>
      </w:r>
    </w:p>
    <w:p w14:paraId="164B4317"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Ampel leuchtet grün — „Einfahrt“</w:t>
      </w:r>
    </w:p>
    <w:p w14:paraId="38A12D4F" w14:textId="60598872" w:rsidR="007D279D" w:rsidRDefault="007D279D" w:rsidP="007D279D">
      <w:pPr>
        <w:autoSpaceDE w:val="0"/>
        <w:autoSpaceDN w:val="0"/>
        <w:adjustRightInd w:val="0"/>
        <w:jc w:val="both"/>
        <w:rPr>
          <w:rFonts w:cs="Arial"/>
          <w:szCs w:val="22"/>
        </w:rPr>
      </w:pPr>
      <w:r w:rsidRPr="007D279D">
        <w:rPr>
          <w:rFonts w:cs="Arial"/>
          <w:szCs w:val="22"/>
        </w:rPr>
        <w:t>Tür vollständig geöffnet, Fahrzeug darf einfahren.</w:t>
      </w:r>
    </w:p>
    <w:p w14:paraId="0AB25939" w14:textId="2E4FE881" w:rsidR="007D279D" w:rsidRDefault="007D279D" w:rsidP="00836A6E">
      <w:pPr>
        <w:tabs>
          <w:tab w:val="left" w:pos="2268"/>
          <w:tab w:val="left" w:pos="3544"/>
          <w:tab w:val="right" w:pos="3969"/>
        </w:tabs>
        <w:rPr>
          <w:rFonts w:cs="Arial"/>
          <w:szCs w:val="22"/>
        </w:rPr>
      </w:pPr>
    </w:p>
    <w:p w14:paraId="3C6F944D" w14:textId="5090CBC7" w:rsidR="00392A8F" w:rsidRPr="001D7C07" w:rsidRDefault="00F010C7"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 xml:space="preserve">Technische </w:t>
      </w:r>
      <w:r w:rsidR="001D7C07" w:rsidRPr="001D7C07">
        <w:rPr>
          <w:rFonts w:cs="Arial"/>
          <w:b/>
          <w:sz w:val="24"/>
          <w:szCs w:val="24"/>
          <w:u w:val="single"/>
        </w:rPr>
        <w:t>Dokument</w:t>
      </w:r>
      <w:r>
        <w:rPr>
          <w:rFonts w:cs="Arial"/>
          <w:b/>
          <w:sz w:val="24"/>
          <w:szCs w:val="24"/>
          <w:u w:val="single"/>
        </w:rPr>
        <w:t>ation</w:t>
      </w:r>
    </w:p>
    <w:p w14:paraId="17900DD4" w14:textId="5DC3BA14" w:rsidR="001D7C07" w:rsidRDefault="001D7C07" w:rsidP="001D7C07">
      <w:pPr>
        <w:tabs>
          <w:tab w:val="left" w:pos="2268"/>
          <w:tab w:val="left" w:pos="3544"/>
          <w:tab w:val="right" w:pos="3969"/>
        </w:tabs>
        <w:rPr>
          <w:rFonts w:cs="Arial"/>
          <w:szCs w:val="22"/>
        </w:rPr>
      </w:pPr>
    </w:p>
    <w:p w14:paraId="0E73EDE1" w14:textId="77777777" w:rsidR="00D558A8" w:rsidRDefault="00D558A8" w:rsidP="00D558A8">
      <w:pPr>
        <w:tabs>
          <w:tab w:val="left" w:pos="2268"/>
          <w:tab w:val="left" w:pos="3544"/>
          <w:tab w:val="right" w:pos="3969"/>
        </w:tabs>
        <w:spacing w:after="120"/>
        <w:rPr>
          <w:rFonts w:cs="Arial"/>
          <w:szCs w:val="22"/>
        </w:rPr>
      </w:pPr>
      <w:r>
        <w:rPr>
          <w:rFonts w:cs="Arial"/>
          <w:szCs w:val="22"/>
        </w:rPr>
        <w:t xml:space="preserve">Bei Auslieferung des Aufzuges erhalten Sie von uns eine komplette Dokumentation der Anlage in Form eines Prüfbuches. Die Dokumentation ist unserem Firmen internen Lödige Format erstellt. Es werden keine kundenseitigen Betriebsmittelvorschriften berücksichtigt, wenn nicht explizit anderweitig vereinbart. </w:t>
      </w:r>
    </w:p>
    <w:p w14:paraId="10799633" w14:textId="77777777" w:rsidR="00D558A8" w:rsidRDefault="00D558A8" w:rsidP="00D558A8">
      <w:pPr>
        <w:tabs>
          <w:tab w:val="left" w:pos="2268"/>
          <w:tab w:val="left" w:pos="3544"/>
          <w:tab w:val="right" w:pos="3969"/>
        </w:tabs>
        <w:spacing w:after="120"/>
        <w:rPr>
          <w:rFonts w:cs="Arial"/>
          <w:szCs w:val="22"/>
        </w:rPr>
      </w:pPr>
      <w:r>
        <w:rPr>
          <w:rFonts w:cs="Arial"/>
          <w:szCs w:val="22"/>
        </w:rPr>
        <w:t>Dieses Prüfbuch beinhaltet folgende Dokumente:</w:t>
      </w:r>
    </w:p>
    <w:p w14:paraId="2383E49E"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Technische Dokumentation</w:t>
      </w:r>
    </w:p>
    <w:p w14:paraId="15E63CD2"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Beschreibung der Aufzugsanlage</w:t>
      </w:r>
    </w:p>
    <w:p w14:paraId="3CB7F957"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Elektrischer Schaltplan</w:t>
      </w:r>
    </w:p>
    <w:p w14:paraId="78E54928"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Hydraulischer Schaltplan</w:t>
      </w:r>
    </w:p>
    <w:p w14:paraId="0F347979"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Betriebs- und Wartungsanleitung (1-fach in deutscher Sprache)</w:t>
      </w:r>
    </w:p>
    <w:p w14:paraId="6B24C6D5" w14:textId="77777777" w:rsidR="00D558A8" w:rsidRPr="00D943A1" w:rsidRDefault="00D558A8" w:rsidP="00A84D13">
      <w:pPr>
        <w:pStyle w:val="Listenabsatz"/>
        <w:numPr>
          <w:ilvl w:val="1"/>
          <w:numId w:val="7"/>
        </w:numPr>
        <w:tabs>
          <w:tab w:val="left" w:pos="2268"/>
          <w:tab w:val="left" w:pos="3544"/>
          <w:tab w:val="right" w:pos="3969"/>
        </w:tabs>
        <w:rPr>
          <w:rFonts w:cs="Arial"/>
          <w:szCs w:val="22"/>
        </w:rPr>
      </w:pPr>
      <w:r>
        <w:rPr>
          <w:rFonts w:cs="Arial"/>
          <w:szCs w:val="22"/>
        </w:rPr>
        <w:t xml:space="preserve">Komponentenbeschreibungen </w:t>
      </w:r>
    </w:p>
    <w:p w14:paraId="7CECDC33"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CE – Konformitätserklärung</w:t>
      </w:r>
    </w:p>
    <w:p w14:paraId="25C8966D"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Beschilderung</w:t>
      </w:r>
    </w:p>
    <w:p w14:paraId="1B3F9DDB"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Abnahmebescheinigung / Abnahmeprotokoll</w:t>
      </w:r>
    </w:p>
    <w:p w14:paraId="72978E42" w14:textId="77777777" w:rsidR="00D558A8" w:rsidRPr="00EB7814" w:rsidRDefault="00D558A8" w:rsidP="00A84D13">
      <w:pPr>
        <w:pStyle w:val="Listenabsatz"/>
        <w:numPr>
          <w:ilvl w:val="0"/>
          <w:numId w:val="6"/>
        </w:numPr>
        <w:tabs>
          <w:tab w:val="left" w:pos="2268"/>
          <w:tab w:val="left" w:pos="3544"/>
          <w:tab w:val="right" w:pos="3969"/>
        </w:tabs>
        <w:rPr>
          <w:rFonts w:cs="Arial"/>
          <w:szCs w:val="22"/>
        </w:rPr>
      </w:pPr>
      <w:r>
        <w:rPr>
          <w:rFonts w:cs="Arial"/>
          <w:szCs w:val="22"/>
        </w:rPr>
        <w:t>Prüfbericht des TÜV</w:t>
      </w:r>
    </w:p>
    <w:p w14:paraId="70853C5A" w14:textId="33764C89" w:rsidR="001D7C07" w:rsidRDefault="001D7C07" w:rsidP="001D7C07">
      <w:pPr>
        <w:tabs>
          <w:tab w:val="left" w:pos="2268"/>
          <w:tab w:val="left" w:pos="3544"/>
          <w:tab w:val="right" w:pos="3969"/>
        </w:tabs>
        <w:rPr>
          <w:rFonts w:cs="Arial"/>
          <w:szCs w:val="22"/>
        </w:rPr>
      </w:pPr>
    </w:p>
    <w:p w14:paraId="4BF3FCD8" w14:textId="77777777" w:rsidR="00A84D13" w:rsidRDefault="00A84D13">
      <w:pPr>
        <w:rPr>
          <w:rFonts w:cs="Arial"/>
          <w:szCs w:val="22"/>
        </w:rPr>
      </w:pPr>
    </w:p>
    <w:p w14:paraId="7AB19EAC" w14:textId="5E17B065" w:rsidR="001D7C07" w:rsidRPr="001D7C07" w:rsidRDefault="001D7C07" w:rsidP="00A84D13">
      <w:pPr>
        <w:pStyle w:val="Listenabsatz"/>
        <w:numPr>
          <w:ilvl w:val="0"/>
          <w:numId w:val="4"/>
        </w:numPr>
        <w:tabs>
          <w:tab w:val="left" w:pos="2268"/>
          <w:tab w:val="left" w:pos="3544"/>
          <w:tab w:val="right" w:pos="3969"/>
        </w:tabs>
        <w:jc w:val="both"/>
        <w:rPr>
          <w:rFonts w:cs="Arial"/>
          <w:b/>
          <w:sz w:val="24"/>
          <w:szCs w:val="24"/>
          <w:u w:val="single"/>
        </w:rPr>
      </w:pPr>
      <w:r w:rsidRPr="001D7C07">
        <w:rPr>
          <w:rFonts w:cs="Arial"/>
          <w:b/>
          <w:sz w:val="24"/>
          <w:szCs w:val="24"/>
          <w:u w:val="single"/>
        </w:rPr>
        <w:t>Zusätzliche Optionen</w:t>
      </w:r>
      <w:r w:rsidR="00E32C1D">
        <w:rPr>
          <w:rFonts w:cs="Arial"/>
          <w:b/>
          <w:sz w:val="24"/>
          <w:szCs w:val="24"/>
          <w:u w:val="single"/>
        </w:rPr>
        <w:t xml:space="preserve"> (bitte ankreuzen)</w:t>
      </w:r>
    </w:p>
    <w:p w14:paraId="537932A3" w14:textId="4F6BDA48" w:rsidR="00392A8F" w:rsidRDefault="00392A8F" w:rsidP="00836A6E">
      <w:pPr>
        <w:tabs>
          <w:tab w:val="left" w:pos="2268"/>
          <w:tab w:val="left" w:pos="3544"/>
          <w:tab w:val="right" w:pos="3969"/>
        </w:tabs>
        <w:rPr>
          <w:rFonts w:cs="Arial"/>
          <w:szCs w:val="22"/>
        </w:rPr>
      </w:pPr>
    </w:p>
    <w:p w14:paraId="0545516B" w14:textId="3A01F83D" w:rsidR="006A0F46" w:rsidRPr="006A0F46" w:rsidRDefault="006A0F46" w:rsidP="00836A6E">
      <w:pPr>
        <w:tabs>
          <w:tab w:val="left" w:pos="2268"/>
          <w:tab w:val="left" w:pos="3544"/>
          <w:tab w:val="right" w:pos="3969"/>
        </w:tabs>
        <w:rPr>
          <w:rFonts w:cs="Arial"/>
          <w:b/>
          <w:bCs/>
          <w:szCs w:val="22"/>
        </w:rPr>
      </w:pPr>
      <w:proofErr w:type="gramStart"/>
      <w:r>
        <w:rPr>
          <w:rFonts w:cs="Arial"/>
          <w:b/>
          <w:bCs/>
          <w:szCs w:val="22"/>
        </w:rPr>
        <w:t xml:space="preserve">( </w:t>
      </w:r>
      <w:r w:rsidR="00453950">
        <w:rPr>
          <w:rFonts w:cs="Arial"/>
          <w:b/>
          <w:bCs/>
          <w:szCs w:val="22"/>
        </w:rPr>
        <w:t xml:space="preserve"> </w:t>
      </w:r>
      <w:r>
        <w:rPr>
          <w:rFonts w:cs="Arial"/>
          <w:b/>
          <w:bCs/>
          <w:szCs w:val="22"/>
        </w:rPr>
        <w:t>)</w:t>
      </w:r>
      <w:proofErr w:type="gramEnd"/>
      <w:r>
        <w:rPr>
          <w:rFonts w:cs="Arial"/>
          <w:b/>
          <w:bCs/>
          <w:szCs w:val="22"/>
        </w:rPr>
        <w:t xml:space="preserve"> </w:t>
      </w:r>
      <w:r w:rsidRPr="006A0F46">
        <w:rPr>
          <w:rFonts w:cs="Arial"/>
          <w:b/>
          <w:bCs/>
          <w:szCs w:val="22"/>
        </w:rPr>
        <w:t>Handsender Funkfernsteuerung</w:t>
      </w:r>
    </w:p>
    <w:p w14:paraId="28D0A724" w14:textId="5463D317" w:rsidR="006A0F46" w:rsidRDefault="006A0F46" w:rsidP="003404EE">
      <w:pPr>
        <w:tabs>
          <w:tab w:val="left" w:pos="2268"/>
          <w:tab w:val="left" w:pos="3544"/>
          <w:tab w:val="right" w:pos="3969"/>
        </w:tabs>
        <w:jc w:val="both"/>
        <w:rPr>
          <w:rFonts w:cs="Arial"/>
          <w:szCs w:val="22"/>
        </w:rPr>
      </w:pPr>
      <w:r>
        <w:rPr>
          <w:rFonts w:cs="Arial"/>
          <w:szCs w:val="22"/>
        </w:rPr>
        <w:t>Die Steuerung des Pegasos wird zusätzlich mit einer Funkfernsteuerung ausgestattet. Die Funkfernbedienung kann direkt im PKW mitgeführt werden. Ohne unnötiges Verlassen des PKW kann der Benutzer den Aufzug anfordern.</w:t>
      </w:r>
    </w:p>
    <w:p w14:paraId="14A60122" w14:textId="77777777" w:rsidR="00A84D13" w:rsidRDefault="00A84D13" w:rsidP="003404EE">
      <w:pPr>
        <w:tabs>
          <w:tab w:val="left" w:pos="2268"/>
          <w:tab w:val="left" w:pos="3544"/>
          <w:tab w:val="right" w:pos="3969"/>
        </w:tabs>
        <w:jc w:val="both"/>
        <w:rPr>
          <w:rFonts w:cs="Arial"/>
          <w:szCs w:val="22"/>
        </w:rPr>
      </w:pPr>
    </w:p>
    <w:p w14:paraId="1A4BC36A" w14:textId="789CFEEB" w:rsidR="006A0F46" w:rsidRPr="006A0F46" w:rsidRDefault="006A0F46" w:rsidP="00836A6E">
      <w:pPr>
        <w:tabs>
          <w:tab w:val="left" w:pos="2268"/>
          <w:tab w:val="left" w:pos="3544"/>
          <w:tab w:val="right" w:pos="3969"/>
        </w:tabs>
        <w:rPr>
          <w:rFonts w:cs="Arial"/>
          <w:b/>
          <w:bCs/>
          <w:szCs w:val="22"/>
        </w:rPr>
      </w:pPr>
      <w:proofErr w:type="gramStart"/>
      <w:r w:rsidRPr="006A0F46">
        <w:rPr>
          <w:rFonts w:cs="Arial"/>
          <w:b/>
          <w:bCs/>
          <w:szCs w:val="22"/>
        </w:rPr>
        <w:t>(</w:t>
      </w:r>
      <w:r w:rsidR="00453950">
        <w:rPr>
          <w:rFonts w:cs="Arial"/>
          <w:b/>
          <w:bCs/>
          <w:szCs w:val="22"/>
        </w:rPr>
        <w:t xml:space="preserve"> </w:t>
      </w:r>
      <w:r w:rsidRPr="006A0F46">
        <w:rPr>
          <w:rFonts w:cs="Arial"/>
          <w:b/>
          <w:bCs/>
          <w:szCs w:val="22"/>
        </w:rPr>
        <w:t xml:space="preserve"> )</w:t>
      </w:r>
      <w:proofErr w:type="gramEnd"/>
      <w:r w:rsidRPr="006A0F46">
        <w:rPr>
          <w:rFonts w:cs="Arial"/>
          <w:b/>
          <w:bCs/>
          <w:szCs w:val="22"/>
        </w:rPr>
        <w:t xml:space="preserve"> Silence Paket – zur Reduktion von Körperschall</w:t>
      </w:r>
    </w:p>
    <w:p w14:paraId="6628F382" w14:textId="4FCAC39A" w:rsidR="006A0F46" w:rsidRDefault="00BB2E30" w:rsidP="00BB2E30">
      <w:pPr>
        <w:tabs>
          <w:tab w:val="left" w:pos="2268"/>
          <w:tab w:val="left" w:pos="3544"/>
          <w:tab w:val="right" w:pos="3969"/>
        </w:tabs>
        <w:jc w:val="both"/>
        <w:rPr>
          <w:rFonts w:cs="Arial"/>
          <w:szCs w:val="22"/>
        </w:rPr>
      </w:pPr>
      <w:r>
        <w:rPr>
          <w:rFonts w:cs="Arial"/>
          <w:szCs w:val="22"/>
        </w:rPr>
        <w:t>Dieses Paket beinhaltet schwingungsdämpfende Gummi-Metall-Elemente, die zwischen dem Gebäude und der Maschine angeordnet werden. Die Elemente reduzieren den Körperschall von der in Betrieb befindlichen Maschine</w:t>
      </w:r>
      <w:r w:rsidR="005479DD">
        <w:rPr>
          <w:rFonts w:cs="Arial"/>
          <w:szCs w:val="22"/>
        </w:rPr>
        <w:t>. Sie sind wartungsfrei und resistent gegen Korrosion.</w:t>
      </w:r>
    </w:p>
    <w:p w14:paraId="413B7150" w14:textId="77777777" w:rsidR="00956E92" w:rsidRDefault="00956E92" w:rsidP="00E74EAB">
      <w:pPr>
        <w:tabs>
          <w:tab w:val="left" w:pos="2268"/>
          <w:tab w:val="left" w:pos="3544"/>
          <w:tab w:val="right" w:pos="3969"/>
        </w:tabs>
        <w:jc w:val="center"/>
        <w:rPr>
          <w:rFonts w:cs="Arial"/>
          <w:szCs w:val="22"/>
          <w:u w:val="single"/>
        </w:rPr>
      </w:pPr>
    </w:p>
    <w:p w14:paraId="30BEC310" w14:textId="3E6EF1B5" w:rsidR="005479DD" w:rsidRPr="005479DD" w:rsidRDefault="005479DD" w:rsidP="00BB2E30">
      <w:pPr>
        <w:tabs>
          <w:tab w:val="left" w:pos="2268"/>
          <w:tab w:val="left" w:pos="3544"/>
          <w:tab w:val="right" w:pos="3969"/>
        </w:tabs>
        <w:jc w:val="both"/>
        <w:rPr>
          <w:rFonts w:cs="Arial"/>
          <w:szCs w:val="22"/>
          <w:u w:val="single"/>
        </w:rPr>
      </w:pPr>
      <w:r w:rsidRPr="005479DD">
        <w:rPr>
          <w:rFonts w:cs="Arial"/>
          <w:szCs w:val="22"/>
          <w:u w:val="single"/>
        </w:rPr>
        <w:t>Hinweis zur Schallemissionen:</w:t>
      </w:r>
    </w:p>
    <w:p w14:paraId="7C1CAE1D" w14:textId="77777777" w:rsidR="005479DD" w:rsidRDefault="005479DD" w:rsidP="00BB2E30">
      <w:pPr>
        <w:tabs>
          <w:tab w:val="left" w:pos="2268"/>
          <w:tab w:val="left" w:pos="3544"/>
          <w:tab w:val="right" w:pos="3969"/>
        </w:tabs>
        <w:jc w:val="both"/>
        <w:rPr>
          <w:rFonts w:cs="Arial"/>
          <w:szCs w:val="22"/>
        </w:rPr>
      </w:pPr>
      <w:r>
        <w:rPr>
          <w:rFonts w:cs="Arial"/>
          <w:szCs w:val="22"/>
        </w:rPr>
        <w:t>Wir weisen ausdrücklich darauf hin, dass auch bei Einbau unseres Silence Paketes der gemäß DIN 4109 für schutzbedürftige Wohnräume geforderte Schalldruckpegel L</w:t>
      </w:r>
      <w:r w:rsidRPr="005479DD">
        <w:rPr>
          <w:rFonts w:cs="Arial"/>
          <w:szCs w:val="22"/>
          <w:vertAlign w:val="subscript"/>
        </w:rPr>
        <w:t>AF</w:t>
      </w:r>
      <w:r>
        <w:rPr>
          <w:rFonts w:cs="Arial"/>
          <w:szCs w:val="22"/>
        </w:rPr>
        <w:t xml:space="preserve"> </w:t>
      </w:r>
      <w:proofErr w:type="spellStart"/>
      <w:r>
        <w:rPr>
          <w:rFonts w:cs="Arial"/>
          <w:szCs w:val="22"/>
        </w:rPr>
        <w:t>max</w:t>
      </w:r>
      <w:proofErr w:type="spellEnd"/>
      <w:r>
        <w:rPr>
          <w:rFonts w:cs="Arial"/>
          <w:szCs w:val="22"/>
        </w:rPr>
        <w:t xml:space="preserve"> ≤ 30dB(A) bei einschaliger Bauweise des Schachtmauerwerks gegenwärtig nicht erreicht wird. Für die Einhaltung der relevanten Richtlinien und Normen, z.B. die DIN 4109, haben Architekten und Rohbauunternehmer zu sorgen. </w:t>
      </w:r>
    </w:p>
    <w:p w14:paraId="74FDAD55" w14:textId="77777777" w:rsidR="005479DD" w:rsidRDefault="005479DD" w:rsidP="00BB2E30">
      <w:pPr>
        <w:tabs>
          <w:tab w:val="left" w:pos="2268"/>
          <w:tab w:val="left" w:pos="3544"/>
          <w:tab w:val="right" w:pos="3969"/>
        </w:tabs>
        <w:jc w:val="both"/>
        <w:rPr>
          <w:rFonts w:cs="Arial"/>
          <w:szCs w:val="22"/>
        </w:rPr>
      </w:pPr>
      <w:r>
        <w:rPr>
          <w:rFonts w:cs="Arial"/>
          <w:szCs w:val="22"/>
        </w:rPr>
        <w:t xml:space="preserve">Um einen erhöhten Schallschutz für z.B. schutzbedürftige Räume zu erreichen, empfehlen wir Ihnen eine zweischalige Bauweise des Fahrschachtes zur Verhinderung von Körperschallübertragungen. </w:t>
      </w:r>
    </w:p>
    <w:p w14:paraId="143AA89B" w14:textId="6D6273B4" w:rsidR="005479DD" w:rsidRDefault="005479DD" w:rsidP="00BB2E30">
      <w:pPr>
        <w:tabs>
          <w:tab w:val="left" w:pos="2268"/>
          <w:tab w:val="left" w:pos="3544"/>
          <w:tab w:val="right" w:pos="3969"/>
        </w:tabs>
        <w:jc w:val="both"/>
        <w:rPr>
          <w:rFonts w:cs="Arial"/>
          <w:szCs w:val="22"/>
        </w:rPr>
      </w:pPr>
      <w:r>
        <w:rPr>
          <w:rFonts w:cs="Arial"/>
          <w:szCs w:val="22"/>
        </w:rPr>
        <w:t xml:space="preserve"> </w:t>
      </w:r>
    </w:p>
    <w:p w14:paraId="4E5D507C" w14:textId="39EC7781" w:rsidR="006A0F46" w:rsidRPr="006A0F46" w:rsidRDefault="006A0F46" w:rsidP="006A0F46">
      <w:pPr>
        <w:tabs>
          <w:tab w:val="left" w:pos="2268"/>
          <w:tab w:val="left" w:pos="3544"/>
          <w:tab w:val="right" w:pos="3969"/>
        </w:tabs>
        <w:rPr>
          <w:rFonts w:cs="Arial"/>
          <w:b/>
          <w:bCs/>
          <w:szCs w:val="22"/>
        </w:rPr>
      </w:pPr>
      <w:proofErr w:type="gramStart"/>
      <w:r w:rsidRPr="006A0F46">
        <w:rPr>
          <w:rFonts w:cs="Arial"/>
          <w:b/>
          <w:bCs/>
          <w:szCs w:val="22"/>
        </w:rPr>
        <w:t>(</w:t>
      </w:r>
      <w:r w:rsidR="00453950">
        <w:rPr>
          <w:rFonts w:cs="Arial"/>
          <w:b/>
          <w:bCs/>
          <w:szCs w:val="22"/>
        </w:rPr>
        <w:t xml:space="preserve"> </w:t>
      </w:r>
      <w:r w:rsidRPr="006A0F46">
        <w:rPr>
          <w:rFonts w:cs="Arial"/>
          <w:b/>
          <w:bCs/>
          <w:szCs w:val="22"/>
        </w:rPr>
        <w:t xml:space="preserve"> )</w:t>
      </w:r>
      <w:proofErr w:type="gramEnd"/>
      <w:r w:rsidRPr="006A0F46">
        <w:rPr>
          <w:rFonts w:cs="Arial"/>
          <w:b/>
          <w:bCs/>
          <w:szCs w:val="22"/>
        </w:rPr>
        <w:t xml:space="preserve"> </w:t>
      </w:r>
      <w:r w:rsidR="003404EE">
        <w:rPr>
          <w:rFonts w:cs="Arial"/>
          <w:b/>
          <w:bCs/>
          <w:szCs w:val="22"/>
        </w:rPr>
        <w:t>Farbbeschichtung Rolltorverkleidung</w:t>
      </w:r>
    </w:p>
    <w:p w14:paraId="6CE577C4" w14:textId="0C1D980A" w:rsidR="006A0F46" w:rsidRDefault="003404EE" w:rsidP="003404EE">
      <w:pPr>
        <w:tabs>
          <w:tab w:val="left" w:pos="2268"/>
          <w:tab w:val="left" w:pos="3544"/>
          <w:tab w:val="right" w:pos="3969"/>
        </w:tabs>
        <w:jc w:val="both"/>
        <w:rPr>
          <w:rFonts w:cs="Arial"/>
          <w:szCs w:val="22"/>
        </w:rPr>
      </w:pPr>
      <w:r>
        <w:rPr>
          <w:rFonts w:cs="Arial"/>
          <w:szCs w:val="22"/>
        </w:rPr>
        <w:t>Die Farbbeschichtung des Rolltorpanzers kann im Classic-RAL-Farbton nach Kundenwunsch ausgeführt werden (keine Metallic-Töne).</w:t>
      </w:r>
    </w:p>
    <w:p w14:paraId="79A894CF" w14:textId="77777777" w:rsidR="006A0F46" w:rsidRDefault="006A0F46" w:rsidP="00836A6E">
      <w:pPr>
        <w:tabs>
          <w:tab w:val="left" w:pos="2268"/>
          <w:tab w:val="left" w:pos="3544"/>
          <w:tab w:val="right" w:pos="3969"/>
        </w:tabs>
        <w:rPr>
          <w:rFonts w:cs="Arial"/>
          <w:szCs w:val="22"/>
        </w:rPr>
      </w:pPr>
    </w:p>
    <w:p w14:paraId="0FBA6A85" w14:textId="3FB16CB3" w:rsidR="003404EE" w:rsidRPr="006A0F46" w:rsidRDefault="003404EE" w:rsidP="003404EE">
      <w:pPr>
        <w:tabs>
          <w:tab w:val="left" w:pos="2268"/>
          <w:tab w:val="left" w:pos="3544"/>
          <w:tab w:val="right" w:pos="3969"/>
        </w:tabs>
        <w:rPr>
          <w:rFonts w:cs="Arial"/>
          <w:b/>
          <w:bCs/>
          <w:szCs w:val="22"/>
        </w:rPr>
      </w:pPr>
      <w:proofErr w:type="gramStart"/>
      <w:r w:rsidRPr="006A0F46">
        <w:rPr>
          <w:rFonts w:cs="Arial"/>
          <w:b/>
          <w:bCs/>
          <w:szCs w:val="22"/>
        </w:rPr>
        <w:t xml:space="preserve">( </w:t>
      </w:r>
      <w:r w:rsidR="00453950">
        <w:rPr>
          <w:rFonts w:cs="Arial"/>
          <w:b/>
          <w:bCs/>
          <w:szCs w:val="22"/>
        </w:rPr>
        <w:t xml:space="preserve"> </w:t>
      </w:r>
      <w:r w:rsidRPr="006A0F46">
        <w:rPr>
          <w:rFonts w:cs="Arial"/>
          <w:b/>
          <w:bCs/>
          <w:szCs w:val="22"/>
        </w:rPr>
        <w:t>)</w:t>
      </w:r>
      <w:proofErr w:type="gramEnd"/>
      <w:r w:rsidRPr="006A0F46">
        <w:rPr>
          <w:rFonts w:cs="Arial"/>
          <w:b/>
          <w:bCs/>
          <w:szCs w:val="22"/>
        </w:rPr>
        <w:t xml:space="preserve"> </w:t>
      </w:r>
      <w:r>
        <w:rPr>
          <w:rFonts w:cs="Arial"/>
          <w:b/>
          <w:bCs/>
          <w:szCs w:val="22"/>
        </w:rPr>
        <w:t>TÜV-Gebühr zur Erstabnahme</w:t>
      </w:r>
    </w:p>
    <w:p w14:paraId="7D9528BC" w14:textId="589C88F5" w:rsidR="003404EE" w:rsidRDefault="003404EE" w:rsidP="003404EE">
      <w:pPr>
        <w:tabs>
          <w:tab w:val="left" w:pos="2268"/>
          <w:tab w:val="left" w:pos="3544"/>
          <w:tab w:val="right" w:pos="3969"/>
        </w:tabs>
        <w:jc w:val="both"/>
        <w:rPr>
          <w:rFonts w:cs="Arial"/>
          <w:szCs w:val="22"/>
        </w:rPr>
      </w:pPr>
      <w:r>
        <w:rPr>
          <w:rFonts w:cs="Arial"/>
          <w:szCs w:val="22"/>
        </w:rPr>
        <w:t>Ab 3 m Förderhöhe ist für die Inbetriebnahme eine TÜV-Abnahme erforderlich. Diese Option beinhaltet die zusätzliche einmalige TÜV-Gebühr zur TÜV-Erstabnahme.</w:t>
      </w:r>
    </w:p>
    <w:p w14:paraId="083EF3C0" w14:textId="7219D0EF" w:rsidR="003404EE" w:rsidRDefault="003404EE" w:rsidP="003404EE">
      <w:pPr>
        <w:tabs>
          <w:tab w:val="left" w:pos="2268"/>
          <w:tab w:val="left" w:pos="3544"/>
          <w:tab w:val="right" w:pos="3969"/>
        </w:tabs>
        <w:jc w:val="both"/>
        <w:rPr>
          <w:rFonts w:cs="Arial"/>
          <w:szCs w:val="22"/>
        </w:rPr>
      </w:pPr>
    </w:p>
    <w:p w14:paraId="6C539939" w14:textId="14A3EAE4" w:rsidR="003404EE" w:rsidRPr="006A0F46" w:rsidRDefault="003404EE" w:rsidP="003404EE">
      <w:pPr>
        <w:tabs>
          <w:tab w:val="left" w:pos="2268"/>
          <w:tab w:val="left" w:pos="3544"/>
          <w:tab w:val="right" w:pos="3969"/>
        </w:tabs>
        <w:rPr>
          <w:rFonts w:cs="Arial"/>
          <w:b/>
          <w:bCs/>
          <w:szCs w:val="22"/>
        </w:rPr>
      </w:pPr>
      <w:proofErr w:type="gramStart"/>
      <w:r w:rsidRPr="006A0F46">
        <w:rPr>
          <w:rFonts w:cs="Arial"/>
          <w:b/>
          <w:bCs/>
          <w:szCs w:val="22"/>
        </w:rPr>
        <w:t>(</w:t>
      </w:r>
      <w:r w:rsidR="00453950">
        <w:rPr>
          <w:rFonts w:cs="Arial"/>
          <w:b/>
          <w:bCs/>
          <w:szCs w:val="22"/>
        </w:rPr>
        <w:t xml:space="preserve"> </w:t>
      </w:r>
      <w:r w:rsidRPr="006A0F46">
        <w:rPr>
          <w:rFonts w:cs="Arial"/>
          <w:b/>
          <w:bCs/>
          <w:szCs w:val="22"/>
        </w:rPr>
        <w:t xml:space="preserve"> )</w:t>
      </w:r>
      <w:proofErr w:type="gramEnd"/>
      <w:r w:rsidRPr="006A0F46">
        <w:rPr>
          <w:rFonts w:cs="Arial"/>
          <w:b/>
          <w:bCs/>
          <w:szCs w:val="22"/>
        </w:rPr>
        <w:t xml:space="preserve"> </w:t>
      </w:r>
      <w:r>
        <w:rPr>
          <w:rFonts w:cs="Arial"/>
          <w:b/>
          <w:bCs/>
          <w:szCs w:val="22"/>
        </w:rPr>
        <w:t>Lasthaken zum Dübeln</w:t>
      </w:r>
    </w:p>
    <w:p w14:paraId="5E2A1B0A" w14:textId="761CE1B3" w:rsidR="003404EE" w:rsidRDefault="003404EE" w:rsidP="00BB2E30">
      <w:pPr>
        <w:tabs>
          <w:tab w:val="left" w:pos="2268"/>
          <w:tab w:val="left" w:pos="3544"/>
          <w:tab w:val="right" w:pos="3969"/>
        </w:tabs>
        <w:jc w:val="both"/>
        <w:rPr>
          <w:rFonts w:cs="Arial"/>
          <w:szCs w:val="22"/>
        </w:rPr>
      </w:pPr>
      <w:r>
        <w:rPr>
          <w:rFonts w:cs="Arial"/>
          <w:szCs w:val="22"/>
        </w:rPr>
        <w:t>2 Stück Lasthaken zum Dübeln mit Seilöse inkl. Lieferung und Montage.</w:t>
      </w:r>
    </w:p>
    <w:p w14:paraId="4D0B83A4" w14:textId="359ABEB7" w:rsidR="003404EE" w:rsidRDefault="003404EE" w:rsidP="003404EE">
      <w:pPr>
        <w:tabs>
          <w:tab w:val="left" w:pos="2268"/>
          <w:tab w:val="left" w:pos="3544"/>
          <w:tab w:val="right" w:pos="3969"/>
        </w:tabs>
        <w:rPr>
          <w:rFonts w:cs="Arial"/>
          <w:szCs w:val="22"/>
        </w:rPr>
      </w:pPr>
    </w:p>
    <w:p w14:paraId="48E7EC94" w14:textId="1C2358CC" w:rsidR="003404EE" w:rsidRPr="006A0F46" w:rsidRDefault="003404EE" w:rsidP="003404EE">
      <w:pPr>
        <w:tabs>
          <w:tab w:val="left" w:pos="2268"/>
          <w:tab w:val="left" w:pos="3544"/>
          <w:tab w:val="right" w:pos="3969"/>
        </w:tabs>
        <w:rPr>
          <w:rFonts w:cs="Arial"/>
          <w:b/>
          <w:bCs/>
          <w:szCs w:val="22"/>
        </w:rPr>
      </w:pPr>
      <w:proofErr w:type="gramStart"/>
      <w:r w:rsidRPr="006A0F46">
        <w:rPr>
          <w:rFonts w:cs="Arial"/>
          <w:b/>
          <w:bCs/>
          <w:szCs w:val="22"/>
        </w:rPr>
        <w:t xml:space="preserve">( </w:t>
      </w:r>
      <w:r w:rsidR="00453950">
        <w:rPr>
          <w:rFonts w:cs="Arial"/>
          <w:b/>
          <w:bCs/>
          <w:szCs w:val="22"/>
        </w:rPr>
        <w:t xml:space="preserve"> </w:t>
      </w:r>
      <w:r w:rsidRPr="006A0F46">
        <w:rPr>
          <w:rFonts w:cs="Arial"/>
          <w:b/>
          <w:bCs/>
          <w:szCs w:val="22"/>
        </w:rPr>
        <w:t>)</w:t>
      </w:r>
      <w:proofErr w:type="gramEnd"/>
      <w:r w:rsidRPr="006A0F46">
        <w:rPr>
          <w:rFonts w:cs="Arial"/>
          <w:b/>
          <w:bCs/>
          <w:szCs w:val="22"/>
        </w:rPr>
        <w:t xml:space="preserve"> </w:t>
      </w:r>
      <w:r>
        <w:rPr>
          <w:rFonts w:cs="Arial"/>
          <w:b/>
          <w:bCs/>
          <w:szCs w:val="22"/>
        </w:rPr>
        <w:t>Montagerüstung</w:t>
      </w:r>
    </w:p>
    <w:p w14:paraId="046BC615" w14:textId="3F1AAF3D" w:rsidR="003404EE" w:rsidRDefault="003404EE" w:rsidP="00BB2E30">
      <w:pPr>
        <w:tabs>
          <w:tab w:val="left" w:pos="2268"/>
          <w:tab w:val="left" w:pos="3544"/>
          <w:tab w:val="right" w:pos="3969"/>
        </w:tabs>
        <w:jc w:val="both"/>
        <w:rPr>
          <w:rFonts w:cs="Arial"/>
          <w:szCs w:val="22"/>
        </w:rPr>
      </w:pPr>
      <w:r>
        <w:rPr>
          <w:rFonts w:cs="Arial"/>
          <w:szCs w:val="22"/>
        </w:rPr>
        <w:t>Montagerüstung mit Rüstschuhen zum Dübeln für jeweils eine Rüstebene inkl. Lieferung und Montage, Demontage und Abtransport.</w:t>
      </w:r>
    </w:p>
    <w:p w14:paraId="4236BC70" w14:textId="77777777" w:rsidR="003404EE" w:rsidRDefault="003404EE" w:rsidP="00BB2E30">
      <w:pPr>
        <w:tabs>
          <w:tab w:val="left" w:pos="2268"/>
          <w:tab w:val="left" w:pos="3544"/>
          <w:tab w:val="right" w:pos="3969"/>
        </w:tabs>
        <w:jc w:val="both"/>
        <w:rPr>
          <w:rFonts w:cs="Arial"/>
          <w:szCs w:val="22"/>
        </w:rPr>
      </w:pPr>
    </w:p>
    <w:p w14:paraId="7DC1848F" w14:textId="4281743A" w:rsidR="003404EE" w:rsidRPr="006A0F46" w:rsidRDefault="003404EE" w:rsidP="003404EE">
      <w:pPr>
        <w:tabs>
          <w:tab w:val="left" w:pos="2268"/>
          <w:tab w:val="left" w:pos="3544"/>
          <w:tab w:val="right" w:pos="3969"/>
        </w:tabs>
        <w:rPr>
          <w:rFonts w:cs="Arial"/>
          <w:b/>
          <w:bCs/>
          <w:szCs w:val="22"/>
        </w:rPr>
      </w:pPr>
      <w:proofErr w:type="gramStart"/>
      <w:r w:rsidRPr="006A0F46">
        <w:rPr>
          <w:rFonts w:cs="Arial"/>
          <w:b/>
          <w:bCs/>
          <w:szCs w:val="22"/>
        </w:rPr>
        <w:lastRenderedPageBreak/>
        <w:t xml:space="preserve">( </w:t>
      </w:r>
      <w:r w:rsidR="00453950">
        <w:rPr>
          <w:rFonts w:cs="Arial"/>
          <w:b/>
          <w:bCs/>
          <w:szCs w:val="22"/>
        </w:rPr>
        <w:t xml:space="preserve"> </w:t>
      </w:r>
      <w:r w:rsidRPr="006A0F46">
        <w:rPr>
          <w:rFonts w:cs="Arial"/>
          <w:b/>
          <w:bCs/>
          <w:szCs w:val="22"/>
        </w:rPr>
        <w:t>)</w:t>
      </w:r>
      <w:proofErr w:type="gramEnd"/>
      <w:r w:rsidRPr="006A0F46">
        <w:rPr>
          <w:rFonts w:cs="Arial"/>
          <w:b/>
          <w:bCs/>
          <w:szCs w:val="22"/>
        </w:rPr>
        <w:t xml:space="preserve"> </w:t>
      </w:r>
      <w:r>
        <w:rPr>
          <w:rFonts w:cs="Arial"/>
          <w:b/>
          <w:bCs/>
          <w:szCs w:val="22"/>
        </w:rPr>
        <w:t>Erstellung der Werkplanung</w:t>
      </w:r>
    </w:p>
    <w:p w14:paraId="04075425" w14:textId="0DFDCB4A" w:rsidR="003404EE" w:rsidRDefault="00170793" w:rsidP="008E400C">
      <w:pPr>
        <w:tabs>
          <w:tab w:val="left" w:pos="2268"/>
          <w:tab w:val="left" w:pos="3544"/>
          <w:tab w:val="right" w:pos="3969"/>
        </w:tabs>
        <w:spacing w:after="60"/>
        <w:jc w:val="both"/>
        <w:rPr>
          <w:rFonts w:cs="Arial"/>
          <w:szCs w:val="22"/>
        </w:rPr>
      </w:pPr>
      <w:r w:rsidRPr="00170793">
        <w:rPr>
          <w:rFonts w:cs="Arial"/>
          <w:szCs w:val="22"/>
        </w:rPr>
        <w:t>Auf Kundenwunsch kann, vor der Bestellung de</w:t>
      </w:r>
      <w:r w:rsidR="00986E8C">
        <w:rPr>
          <w:rFonts w:cs="Arial"/>
          <w:szCs w:val="22"/>
        </w:rPr>
        <w:t>s Hauptauftrages</w:t>
      </w:r>
      <w:r w:rsidRPr="00170793">
        <w:rPr>
          <w:rFonts w:cs="Arial"/>
          <w:szCs w:val="22"/>
        </w:rPr>
        <w:t>, eine Werkplanung</w:t>
      </w:r>
      <w:r w:rsidR="00986E8C">
        <w:rPr>
          <w:rFonts w:cs="Arial"/>
          <w:szCs w:val="22"/>
        </w:rPr>
        <w:t xml:space="preserve"> der Anlage</w:t>
      </w:r>
      <w:r w:rsidRPr="00170793">
        <w:rPr>
          <w:rFonts w:cs="Arial"/>
          <w:szCs w:val="22"/>
        </w:rPr>
        <w:t xml:space="preserve"> erstellt werden.</w:t>
      </w:r>
      <w:r w:rsidR="00B86751">
        <w:rPr>
          <w:rFonts w:cs="Arial"/>
          <w:szCs w:val="22"/>
        </w:rPr>
        <w:t xml:space="preserve"> Diese beinhaltet alle, für die Umsetzung des Projektes bzw. Einbringung der Anlage, relevanten Informationen. </w:t>
      </w:r>
      <w:r w:rsidR="003404EE" w:rsidRPr="00170793">
        <w:rPr>
          <w:rFonts w:cs="Arial"/>
          <w:szCs w:val="22"/>
        </w:rPr>
        <w:t>Die Kosten der Werkplanung erhalten Sie bei der Bestellung des Hauptauftrages, vollständig wieder gutgeschrieben.</w:t>
      </w:r>
    </w:p>
    <w:p w14:paraId="0E746C2D" w14:textId="64BCE03A" w:rsidR="009D15D6" w:rsidRDefault="009D15D6" w:rsidP="00801F25">
      <w:pPr>
        <w:tabs>
          <w:tab w:val="left" w:pos="2268"/>
          <w:tab w:val="left" w:pos="3544"/>
          <w:tab w:val="right" w:pos="3969"/>
        </w:tabs>
        <w:spacing w:after="60"/>
        <w:jc w:val="both"/>
        <w:rPr>
          <w:rFonts w:cs="Arial"/>
          <w:szCs w:val="22"/>
        </w:rPr>
      </w:pPr>
      <w:r>
        <w:rPr>
          <w:rFonts w:cs="Arial"/>
          <w:szCs w:val="22"/>
        </w:rPr>
        <w:t>Folgende Punkte werden in der Standard-Werkplanung berücksichtigt/dargestellt:</w:t>
      </w:r>
    </w:p>
    <w:p w14:paraId="6E979E17" w14:textId="55A2E3DD" w:rsidR="00A728EB" w:rsidRDefault="00A728EB" w:rsidP="00A84D13">
      <w:pPr>
        <w:pStyle w:val="Listenabsatz"/>
        <w:numPr>
          <w:ilvl w:val="0"/>
          <w:numId w:val="8"/>
        </w:numPr>
        <w:tabs>
          <w:tab w:val="left" w:pos="2268"/>
          <w:tab w:val="left" w:pos="3544"/>
          <w:tab w:val="right" w:pos="3969"/>
        </w:tabs>
        <w:jc w:val="both"/>
        <w:rPr>
          <w:rFonts w:cs="Arial"/>
          <w:szCs w:val="22"/>
        </w:rPr>
      </w:pPr>
      <w:r>
        <w:rPr>
          <w:rFonts w:cs="Arial"/>
          <w:szCs w:val="22"/>
        </w:rPr>
        <w:t>Werkplanung wird im Lödige-Format erstellt</w:t>
      </w:r>
    </w:p>
    <w:p w14:paraId="650C6AA0" w14:textId="21B0547E" w:rsidR="00CD7161" w:rsidRDefault="00CD7161" w:rsidP="00A84D13">
      <w:pPr>
        <w:pStyle w:val="Listenabsatz"/>
        <w:numPr>
          <w:ilvl w:val="0"/>
          <w:numId w:val="8"/>
        </w:numPr>
        <w:tabs>
          <w:tab w:val="left" w:pos="2268"/>
          <w:tab w:val="left" w:pos="3544"/>
          <w:tab w:val="right" w:pos="3969"/>
        </w:tabs>
        <w:jc w:val="both"/>
        <w:rPr>
          <w:rFonts w:cs="Arial"/>
          <w:szCs w:val="22"/>
        </w:rPr>
      </w:pPr>
      <w:r>
        <w:rPr>
          <w:rFonts w:cs="Arial"/>
          <w:szCs w:val="22"/>
        </w:rPr>
        <w:t>Schematische Darstellung des Aufzugsschachtes</w:t>
      </w:r>
      <w:r w:rsidR="00226B44">
        <w:rPr>
          <w:rFonts w:cs="Arial"/>
          <w:szCs w:val="22"/>
        </w:rPr>
        <w:t>, Schaltschrank am Schacht</w:t>
      </w:r>
    </w:p>
    <w:p w14:paraId="349A6408" w14:textId="1E16DFE2" w:rsidR="009D15D6" w:rsidRDefault="009D15D6" w:rsidP="00A84D13">
      <w:pPr>
        <w:pStyle w:val="Listenabsatz"/>
        <w:numPr>
          <w:ilvl w:val="0"/>
          <w:numId w:val="8"/>
        </w:numPr>
        <w:tabs>
          <w:tab w:val="left" w:pos="2268"/>
          <w:tab w:val="left" w:pos="3544"/>
          <w:tab w:val="right" w:pos="3969"/>
        </w:tabs>
        <w:jc w:val="both"/>
        <w:rPr>
          <w:rFonts w:cs="Arial"/>
          <w:szCs w:val="22"/>
        </w:rPr>
      </w:pPr>
      <w:r>
        <w:rPr>
          <w:rFonts w:cs="Arial"/>
          <w:szCs w:val="22"/>
        </w:rPr>
        <w:t>A</w:t>
      </w:r>
      <w:r w:rsidRPr="009D15D6">
        <w:rPr>
          <w:rFonts w:cs="Arial"/>
          <w:szCs w:val="22"/>
        </w:rPr>
        <w:t>lle im Schacht befindlichen Aufzugskomponenten</w:t>
      </w:r>
    </w:p>
    <w:p w14:paraId="47B43C86" w14:textId="074285E2" w:rsidR="00A728EB" w:rsidRDefault="00A728EB" w:rsidP="00A84D13">
      <w:pPr>
        <w:pStyle w:val="Listenabsatz"/>
        <w:numPr>
          <w:ilvl w:val="0"/>
          <w:numId w:val="8"/>
        </w:numPr>
        <w:tabs>
          <w:tab w:val="left" w:pos="2268"/>
          <w:tab w:val="left" w:pos="3544"/>
          <w:tab w:val="right" w:pos="3969"/>
        </w:tabs>
        <w:jc w:val="both"/>
        <w:rPr>
          <w:rFonts w:cs="Arial"/>
          <w:szCs w:val="22"/>
        </w:rPr>
      </w:pPr>
      <w:r>
        <w:rPr>
          <w:rFonts w:cs="Arial"/>
          <w:szCs w:val="22"/>
        </w:rPr>
        <w:t>Rohbaurelevante Details und Schnittstellen zu anderen Gewerken werden schematisch dargestellt</w:t>
      </w:r>
    </w:p>
    <w:p w14:paraId="39C8FDC0" w14:textId="05C77B72" w:rsidR="009D15D6" w:rsidRDefault="009D15D6" w:rsidP="00A84D13">
      <w:pPr>
        <w:pStyle w:val="Listenabsatz"/>
        <w:numPr>
          <w:ilvl w:val="0"/>
          <w:numId w:val="8"/>
        </w:numPr>
        <w:tabs>
          <w:tab w:val="left" w:pos="2268"/>
          <w:tab w:val="left" w:pos="3544"/>
          <w:tab w:val="right" w:pos="3969"/>
        </w:tabs>
        <w:jc w:val="both"/>
        <w:rPr>
          <w:rFonts w:cs="Arial"/>
          <w:szCs w:val="22"/>
        </w:rPr>
      </w:pPr>
      <w:r>
        <w:rPr>
          <w:rFonts w:cs="Arial"/>
          <w:szCs w:val="22"/>
        </w:rPr>
        <w:t>Ggf. Berücksichtigung von Wärmedämmungen im Schacht</w:t>
      </w:r>
    </w:p>
    <w:p w14:paraId="50D775B7" w14:textId="27BB49B0" w:rsidR="009D15D6" w:rsidRDefault="009D15D6" w:rsidP="00A84D13">
      <w:pPr>
        <w:pStyle w:val="Listenabsatz"/>
        <w:numPr>
          <w:ilvl w:val="0"/>
          <w:numId w:val="8"/>
        </w:numPr>
        <w:tabs>
          <w:tab w:val="left" w:pos="2268"/>
          <w:tab w:val="left" w:pos="3544"/>
          <w:tab w:val="right" w:pos="3969"/>
        </w:tabs>
        <w:jc w:val="both"/>
        <w:rPr>
          <w:rFonts w:cs="Arial"/>
          <w:szCs w:val="22"/>
        </w:rPr>
      </w:pPr>
      <w:r>
        <w:rPr>
          <w:rFonts w:cs="Arial"/>
          <w:szCs w:val="22"/>
        </w:rPr>
        <w:t>Lasthaken</w:t>
      </w:r>
    </w:p>
    <w:p w14:paraId="5706A021" w14:textId="7B87A89D" w:rsidR="009D15D6" w:rsidRDefault="009D15D6" w:rsidP="00A84D13">
      <w:pPr>
        <w:pStyle w:val="Listenabsatz"/>
        <w:numPr>
          <w:ilvl w:val="0"/>
          <w:numId w:val="8"/>
        </w:numPr>
        <w:tabs>
          <w:tab w:val="left" w:pos="2268"/>
          <w:tab w:val="left" w:pos="3544"/>
          <w:tab w:val="right" w:pos="3969"/>
        </w:tabs>
        <w:jc w:val="both"/>
        <w:rPr>
          <w:rFonts w:cs="Arial"/>
          <w:szCs w:val="22"/>
        </w:rPr>
      </w:pPr>
      <w:r>
        <w:rPr>
          <w:rFonts w:cs="Arial"/>
          <w:szCs w:val="22"/>
        </w:rPr>
        <w:t>Türöffnungen</w:t>
      </w:r>
      <w:r w:rsidR="00306471">
        <w:rPr>
          <w:rFonts w:cs="Arial"/>
          <w:szCs w:val="22"/>
        </w:rPr>
        <w:t xml:space="preserve"> sowie Türen</w:t>
      </w:r>
    </w:p>
    <w:p w14:paraId="5BDDCD1A" w14:textId="4B61A775" w:rsidR="009D15D6" w:rsidRDefault="00306471" w:rsidP="00A84D13">
      <w:pPr>
        <w:pStyle w:val="Listenabsatz"/>
        <w:numPr>
          <w:ilvl w:val="0"/>
          <w:numId w:val="8"/>
        </w:numPr>
        <w:tabs>
          <w:tab w:val="left" w:pos="2268"/>
          <w:tab w:val="left" w:pos="3544"/>
          <w:tab w:val="right" w:pos="3969"/>
        </w:tabs>
        <w:jc w:val="both"/>
        <w:rPr>
          <w:rFonts w:cs="Arial"/>
          <w:szCs w:val="22"/>
        </w:rPr>
      </w:pPr>
      <w:r>
        <w:rPr>
          <w:rFonts w:cs="Arial"/>
          <w:szCs w:val="22"/>
        </w:rPr>
        <w:t>V</w:t>
      </w:r>
      <w:r w:rsidR="009D15D6">
        <w:rPr>
          <w:rFonts w:cs="Arial"/>
          <w:szCs w:val="22"/>
        </w:rPr>
        <w:t>erbaler Hinweis auf Entra</w:t>
      </w:r>
      <w:r>
        <w:rPr>
          <w:rFonts w:cs="Arial"/>
          <w:szCs w:val="22"/>
        </w:rPr>
        <w:t>u</w:t>
      </w:r>
      <w:r w:rsidR="009D15D6">
        <w:rPr>
          <w:rFonts w:cs="Arial"/>
          <w:szCs w:val="22"/>
        </w:rPr>
        <w:t>chungsanlagen</w:t>
      </w:r>
    </w:p>
    <w:p w14:paraId="7C620FD0" w14:textId="733F2A25" w:rsidR="007069CA" w:rsidRDefault="007069CA" w:rsidP="00A84D13">
      <w:pPr>
        <w:pStyle w:val="Listenabsatz"/>
        <w:numPr>
          <w:ilvl w:val="0"/>
          <w:numId w:val="8"/>
        </w:numPr>
        <w:tabs>
          <w:tab w:val="left" w:pos="2268"/>
          <w:tab w:val="left" w:pos="3544"/>
          <w:tab w:val="right" w:pos="3969"/>
        </w:tabs>
        <w:jc w:val="both"/>
        <w:rPr>
          <w:rFonts w:cs="Arial"/>
          <w:szCs w:val="22"/>
        </w:rPr>
      </w:pPr>
      <w:r>
        <w:rPr>
          <w:rFonts w:cs="Arial"/>
          <w:szCs w:val="22"/>
        </w:rPr>
        <w:t>Baurüstung</w:t>
      </w:r>
    </w:p>
    <w:p w14:paraId="5940C0E8" w14:textId="730E8D78" w:rsidR="00A728EB" w:rsidRDefault="00A728EB" w:rsidP="00A84D13">
      <w:pPr>
        <w:pStyle w:val="Listenabsatz"/>
        <w:numPr>
          <w:ilvl w:val="0"/>
          <w:numId w:val="8"/>
        </w:numPr>
        <w:tabs>
          <w:tab w:val="left" w:pos="2268"/>
          <w:tab w:val="left" w:pos="3544"/>
          <w:tab w:val="right" w:pos="3969"/>
        </w:tabs>
        <w:jc w:val="both"/>
        <w:rPr>
          <w:rFonts w:cs="Arial"/>
          <w:szCs w:val="22"/>
        </w:rPr>
      </w:pPr>
      <w:r>
        <w:rPr>
          <w:rFonts w:cs="Arial"/>
          <w:szCs w:val="22"/>
        </w:rPr>
        <w:t xml:space="preserve">Wirkende Kräfte </w:t>
      </w:r>
    </w:p>
    <w:p w14:paraId="10A3043A" w14:textId="1F14BCB5" w:rsidR="00093E92" w:rsidRDefault="00B86751" w:rsidP="0093747C">
      <w:pPr>
        <w:tabs>
          <w:tab w:val="left" w:pos="2268"/>
          <w:tab w:val="left" w:pos="3544"/>
          <w:tab w:val="right" w:pos="3969"/>
        </w:tabs>
        <w:spacing w:before="60"/>
        <w:jc w:val="both"/>
        <w:rPr>
          <w:rFonts w:cs="Arial"/>
          <w:szCs w:val="22"/>
        </w:rPr>
      </w:pPr>
      <w:r>
        <w:rPr>
          <w:rFonts w:cs="Arial"/>
          <w:szCs w:val="22"/>
        </w:rPr>
        <w:t>Eine Änderung</w:t>
      </w:r>
      <w:r w:rsidR="00BC71AB">
        <w:rPr>
          <w:rFonts w:cs="Arial"/>
          <w:szCs w:val="22"/>
        </w:rPr>
        <w:t>/Anpassung</w:t>
      </w:r>
      <w:r>
        <w:rPr>
          <w:rFonts w:cs="Arial"/>
          <w:szCs w:val="22"/>
        </w:rPr>
        <w:t xml:space="preserve"> der Werkplanung ist inkl</w:t>
      </w:r>
      <w:r w:rsidR="00E67719">
        <w:rPr>
          <w:rFonts w:cs="Arial"/>
          <w:szCs w:val="22"/>
        </w:rPr>
        <w:t>usiv</w:t>
      </w:r>
      <w:r>
        <w:rPr>
          <w:rFonts w:cs="Arial"/>
          <w:szCs w:val="22"/>
        </w:rPr>
        <w:t xml:space="preserve">. Alle weiteren Änderungen sowie die Darstellung eines höheren Detailgrades sind </w:t>
      </w:r>
      <w:r w:rsidR="00E67719">
        <w:rPr>
          <w:rFonts w:cs="Arial"/>
          <w:szCs w:val="22"/>
        </w:rPr>
        <w:t>a</w:t>
      </w:r>
      <w:r>
        <w:rPr>
          <w:rFonts w:cs="Arial"/>
          <w:szCs w:val="22"/>
        </w:rPr>
        <w:t>ufpreispflichtig.</w:t>
      </w:r>
    </w:p>
    <w:p w14:paraId="5FBC3245" w14:textId="77777777" w:rsidR="00A84D13" w:rsidRDefault="00A84D13" w:rsidP="00A84D13">
      <w:pPr>
        <w:tabs>
          <w:tab w:val="left" w:pos="2268"/>
          <w:tab w:val="left" w:pos="3544"/>
          <w:tab w:val="right" w:pos="3969"/>
        </w:tabs>
        <w:rPr>
          <w:rFonts w:cs="Arial"/>
          <w:b/>
          <w:bCs/>
          <w:szCs w:val="22"/>
        </w:rPr>
      </w:pPr>
    </w:p>
    <w:p w14:paraId="7CD77BB0" w14:textId="5BEE4AE6" w:rsidR="00A84D13" w:rsidRPr="006A0F46" w:rsidRDefault="00A84D13" w:rsidP="00A84D13">
      <w:pPr>
        <w:tabs>
          <w:tab w:val="left" w:pos="2268"/>
          <w:tab w:val="left" w:pos="3544"/>
          <w:tab w:val="right" w:pos="3969"/>
        </w:tabs>
        <w:rPr>
          <w:rFonts w:cs="Arial"/>
          <w:b/>
          <w:bCs/>
          <w:szCs w:val="22"/>
        </w:rPr>
      </w:pPr>
      <w:proofErr w:type="gramStart"/>
      <w:r w:rsidRPr="006A0F46">
        <w:rPr>
          <w:rFonts w:cs="Arial"/>
          <w:b/>
          <w:bCs/>
          <w:szCs w:val="22"/>
        </w:rPr>
        <w:t>(</w:t>
      </w:r>
      <w:r>
        <w:rPr>
          <w:rFonts w:cs="Arial"/>
          <w:b/>
          <w:bCs/>
          <w:szCs w:val="22"/>
        </w:rPr>
        <w:t xml:space="preserve"> </w:t>
      </w:r>
      <w:r w:rsidRPr="006A0F46">
        <w:rPr>
          <w:rFonts w:cs="Arial"/>
          <w:b/>
          <w:bCs/>
          <w:szCs w:val="22"/>
        </w:rPr>
        <w:t xml:space="preserve"> )</w:t>
      </w:r>
      <w:proofErr w:type="gramEnd"/>
      <w:r w:rsidRPr="006A0F46">
        <w:rPr>
          <w:rFonts w:cs="Arial"/>
          <w:b/>
          <w:bCs/>
          <w:szCs w:val="22"/>
        </w:rPr>
        <w:t xml:space="preserve"> </w:t>
      </w:r>
      <w:r>
        <w:rPr>
          <w:rFonts w:cs="Arial"/>
          <w:b/>
          <w:bCs/>
          <w:szCs w:val="22"/>
        </w:rPr>
        <w:t>Zugschalter</w:t>
      </w:r>
    </w:p>
    <w:p w14:paraId="71B0FBF5" w14:textId="77777777" w:rsidR="00A84D13" w:rsidRPr="00D74BB0" w:rsidRDefault="00A84D13" w:rsidP="00A84D13">
      <w:pPr>
        <w:pStyle w:val="Listenabsatz"/>
        <w:numPr>
          <w:ilvl w:val="0"/>
          <w:numId w:val="9"/>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Zugschalter mit Konsole für Deckenbefestigung</w:t>
      </w:r>
    </w:p>
    <w:p w14:paraId="2DBECAEF" w14:textId="77777777" w:rsidR="00A84D13" w:rsidRPr="00D74BB0" w:rsidRDefault="00A84D13" w:rsidP="00A84D13">
      <w:pPr>
        <w:pStyle w:val="Listenabsatz"/>
        <w:numPr>
          <w:ilvl w:val="0"/>
          <w:numId w:val="9"/>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Schalter mit Zugseil 2m lang</w:t>
      </w:r>
    </w:p>
    <w:p w14:paraId="0B7C0014" w14:textId="77777777" w:rsidR="00A84D13" w:rsidRPr="00D74BB0" w:rsidRDefault="00A84D13" w:rsidP="00A84D13">
      <w:pPr>
        <w:pStyle w:val="Listenabsatz"/>
        <w:numPr>
          <w:ilvl w:val="0"/>
          <w:numId w:val="9"/>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Kunststoffrohr, elektrische Verbindungsleitung* 10m von Klemmdose im Schacht</w:t>
      </w:r>
    </w:p>
    <w:p w14:paraId="2F1BBD28" w14:textId="77777777" w:rsidR="00A84D13" w:rsidRPr="004D60CA" w:rsidRDefault="00A84D13" w:rsidP="00A84D13">
      <w:pPr>
        <w:tabs>
          <w:tab w:val="left" w:pos="284"/>
          <w:tab w:val="left" w:pos="3119"/>
          <w:tab w:val="decimal" w:pos="3686"/>
          <w:tab w:val="left" w:pos="5103"/>
        </w:tabs>
        <w:ind w:left="284"/>
        <w:contextualSpacing/>
        <w:rPr>
          <w:rFonts w:cs="Arial"/>
          <w:sz w:val="20"/>
        </w:rPr>
      </w:pPr>
      <w:r w:rsidRPr="004D60CA">
        <w:rPr>
          <w:rFonts w:cs="Arial"/>
          <w:sz w:val="16"/>
        </w:rPr>
        <w:t>*</w:t>
      </w:r>
      <w:proofErr w:type="gramStart"/>
      <w:r w:rsidRPr="004D60CA">
        <w:rPr>
          <w:rFonts w:cs="Arial"/>
          <w:sz w:val="16"/>
        </w:rPr>
        <w:t>)  max.</w:t>
      </w:r>
      <w:proofErr w:type="gramEnd"/>
      <w:r w:rsidRPr="004D60CA">
        <w:rPr>
          <w:rFonts w:cs="Arial"/>
          <w:sz w:val="16"/>
        </w:rPr>
        <w:t xml:space="preserve"> Leitungslänge 10 m, Seillänge: 2m. Werden besondere Befestigungen aufgrund der Bausituation erforderlich, so sind diese bauseits beizustellen.</w:t>
      </w:r>
    </w:p>
    <w:p w14:paraId="422ABE68" w14:textId="75EABC3A" w:rsidR="00A84D13" w:rsidRDefault="00A84D13" w:rsidP="0093747C">
      <w:pPr>
        <w:tabs>
          <w:tab w:val="left" w:pos="2268"/>
          <w:tab w:val="left" w:pos="3544"/>
          <w:tab w:val="right" w:pos="3969"/>
        </w:tabs>
        <w:spacing w:before="60"/>
        <w:jc w:val="both"/>
        <w:rPr>
          <w:rFonts w:cs="Arial"/>
          <w:szCs w:val="22"/>
        </w:rPr>
      </w:pPr>
    </w:p>
    <w:p w14:paraId="4943F6D4" w14:textId="4F61034C" w:rsidR="0086701F" w:rsidRDefault="0086701F" w:rsidP="0093747C">
      <w:pPr>
        <w:tabs>
          <w:tab w:val="left" w:pos="2268"/>
          <w:tab w:val="left" w:pos="3544"/>
          <w:tab w:val="right" w:pos="3969"/>
        </w:tabs>
        <w:spacing w:before="60"/>
        <w:jc w:val="both"/>
        <w:rPr>
          <w:rFonts w:cs="Arial"/>
          <w:szCs w:val="22"/>
        </w:rPr>
      </w:pPr>
    </w:p>
    <w:p w14:paraId="57C8641B" w14:textId="77777777" w:rsidR="0086701F" w:rsidRDefault="0086701F" w:rsidP="0093747C">
      <w:pPr>
        <w:tabs>
          <w:tab w:val="left" w:pos="2268"/>
          <w:tab w:val="left" w:pos="3544"/>
          <w:tab w:val="right" w:pos="3969"/>
        </w:tabs>
        <w:spacing w:before="60"/>
        <w:jc w:val="both"/>
        <w:rPr>
          <w:rFonts w:cs="Arial"/>
          <w:szCs w:val="22"/>
        </w:rPr>
      </w:pPr>
    </w:p>
    <w:p w14:paraId="57857097" w14:textId="21934409" w:rsidR="007C68CD" w:rsidRPr="007C68CD" w:rsidRDefault="007C68CD" w:rsidP="007C68CD">
      <w:pPr>
        <w:tabs>
          <w:tab w:val="left" w:pos="2268"/>
          <w:tab w:val="left" w:pos="3544"/>
          <w:tab w:val="right" w:pos="3969"/>
        </w:tabs>
        <w:spacing w:before="60"/>
        <w:jc w:val="both"/>
        <w:rPr>
          <w:rFonts w:cs="Arial"/>
          <w:b/>
          <w:bCs/>
          <w:szCs w:val="22"/>
          <w:u w:val="single"/>
        </w:rPr>
      </w:pPr>
      <w:r w:rsidRPr="007C68CD">
        <w:rPr>
          <w:rFonts w:cs="Arial"/>
          <w:b/>
          <w:bCs/>
          <w:szCs w:val="22"/>
          <w:u w:val="single"/>
        </w:rPr>
        <w:t>Torvarianten in oberster Haltestelle – EG:</w:t>
      </w:r>
    </w:p>
    <w:p w14:paraId="7E5A47D0" w14:textId="5B8BFB42" w:rsidR="0007000D" w:rsidRPr="007C68CD" w:rsidRDefault="00DD5CFB" w:rsidP="007C68CD">
      <w:pPr>
        <w:tabs>
          <w:tab w:val="left" w:pos="2268"/>
          <w:tab w:val="left" w:pos="3544"/>
          <w:tab w:val="right" w:pos="3969"/>
        </w:tabs>
        <w:spacing w:before="60"/>
        <w:ind w:left="284"/>
        <w:jc w:val="both"/>
        <w:rPr>
          <w:rFonts w:cs="Arial"/>
          <w:b/>
          <w:bCs/>
          <w:szCs w:val="22"/>
        </w:rPr>
      </w:pPr>
      <w:proofErr w:type="gramStart"/>
      <w:r w:rsidRPr="00DD5CFB">
        <w:rPr>
          <w:rFonts w:cs="Arial"/>
          <w:b/>
          <w:bCs/>
          <w:szCs w:val="22"/>
        </w:rPr>
        <w:t>(  )</w:t>
      </w:r>
      <w:proofErr w:type="gramEnd"/>
      <w:r w:rsidRPr="00DD5CFB">
        <w:rPr>
          <w:rFonts w:cs="Arial"/>
          <w:b/>
          <w:bCs/>
          <w:szCs w:val="22"/>
        </w:rPr>
        <w:t xml:space="preserve"> </w:t>
      </w:r>
      <w:r w:rsidR="0007000D" w:rsidRPr="003F0BDD">
        <w:rPr>
          <w:rFonts w:cs="Arial"/>
          <w:b/>
          <w:szCs w:val="22"/>
        </w:rPr>
        <w:t>EG</w:t>
      </w:r>
      <w:r w:rsidR="007C68CD">
        <w:rPr>
          <w:rFonts w:cs="Arial"/>
          <w:b/>
          <w:szCs w:val="22"/>
        </w:rPr>
        <w:t xml:space="preserve"> </w:t>
      </w:r>
      <w:r w:rsidR="0007000D" w:rsidRPr="003F0BDD">
        <w:rPr>
          <w:rFonts w:cs="Arial"/>
          <w:b/>
          <w:szCs w:val="22"/>
        </w:rPr>
        <w:t xml:space="preserve">– </w:t>
      </w:r>
      <w:r w:rsidR="007C68CD">
        <w:rPr>
          <w:rFonts w:cs="Arial"/>
          <w:b/>
          <w:szCs w:val="22"/>
        </w:rPr>
        <w:t>Sektionaltor</w:t>
      </w:r>
      <w:r w:rsidR="0007000D" w:rsidRPr="005946A7">
        <w:rPr>
          <w:rFonts w:cs="Arial"/>
          <w:b/>
          <w:szCs w:val="22"/>
        </w:rPr>
        <w:t>:</w:t>
      </w:r>
    </w:p>
    <w:p w14:paraId="6882012D" w14:textId="77777777" w:rsidR="0007000D" w:rsidRDefault="0007000D" w:rsidP="007C68CD">
      <w:pPr>
        <w:autoSpaceDE w:val="0"/>
        <w:autoSpaceDN w:val="0"/>
        <w:adjustRightInd w:val="0"/>
        <w:ind w:left="284"/>
        <w:jc w:val="both"/>
        <w:rPr>
          <w:rFonts w:cs="Arial"/>
          <w:bCs/>
          <w:szCs w:val="22"/>
        </w:rPr>
      </w:pPr>
      <w:r>
        <w:rPr>
          <w:rFonts w:cs="Arial"/>
          <w:bCs/>
          <w:szCs w:val="22"/>
        </w:rPr>
        <w:t xml:space="preserve">Alu-Rolltor, doppelwandig, Torbreite = Kabinenbreite, </w:t>
      </w:r>
      <w:proofErr w:type="spellStart"/>
      <w:r>
        <w:rPr>
          <w:rFonts w:cs="Arial"/>
          <w:bCs/>
          <w:szCs w:val="22"/>
        </w:rPr>
        <w:t>Torhöhe</w:t>
      </w:r>
      <w:proofErr w:type="spellEnd"/>
      <w:r>
        <w:rPr>
          <w:rFonts w:cs="Arial"/>
          <w:bCs/>
          <w:szCs w:val="22"/>
        </w:rPr>
        <w:t xml:space="preserve"> = Kabinenhöhe, Oberfläche: Alle RAL-Classic-Farben möglich (kein Metallic), kein Brandschutz möglich, inkl. Antrieb.</w:t>
      </w:r>
    </w:p>
    <w:p w14:paraId="5E741D0C" w14:textId="4D0C7E18" w:rsidR="0007000D" w:rsidRDefault="0007000D" w:rsidP="007C68CD">
      <w:pPr>
        <w:autoSpaceDE w:val="0"/>
        <w:autoSpaceDN w:val="0"/>
        <w:adjustRightInd w:val="0"/>
        <w:ind w:left="284"/>
        <w:jc w:val="both"/>
        <w:rPr>
          <w:rFonts w:cs="Arial"/>
          <w:bCs/>
          <w:szCs w:val="22"/>
        </w:rPr>
      </w:pPr>
      <w:r>
        <w:rPr>
          <w:rFonts w:cs="Arial"/>
          <w:bCs/>
          <w:szCs w:val="22"/>
        </w:rPr>
        <w:t>Einbauart: Nur Montage im Schachtkopf möglich, benötigte Schachtkopfhöhe: 2.</w:t>
      </w:r>
      <w:r w:rsidR="007C68CD">
        <w:rPr>
          <w:rFonts w:cs="Arial"/>
          <w:bCs/>
          <w:szCs w:val="22"/>
        </w:rPr>
        <w:t>90</w:t>
      </w:r>
      <w:r>
        <w:rPr>
          <w:rFonts w:cs="Arial"/>
          <w:bCs/>
          <w:szCs w:val="22"/>
        </w:rPr>
        <w:t xml:space="preserve">0 mm </w:t>
      </w:r>
    </w:p>
    <w:p w14:paraId="04260241" w14:textId="413126AB" w:rsidR="007C68CD" w:rsidRDefault="007C68CD" w:rsidP="0007000D">
      <w:pPr>
        <w:autoSpaceDE w:val="0"/>
        <w:autoSpaceDN w:val="0"/>
        <w:adjustRightInd w:val="0"/>
        <w:jc w:val="both"/>
        <w:rPr>
          <w:rFonts w:cs="Arial"/>
          <w:bCs/>
          <w:szCs w:val="22"/>
        </w:rPr>
      </w:pPr>
    </w:p>
    <w:p w14:paraId="012DF563" w14:textId="33DD269E" w:rsidR="007C68CD" w:rsidRPr="007C68CD" w:rsidRDefault="007C68CD" w:rsidP="007C68CD">
      <w:pPr>
        <w:tabs>
          <w:tab w:val="left" w:pos="2268"/>
          <w:tab w:val="left" w:pos="3544"/>
          <w:tab w:val="right" w:pos="3969"/>
        </w:tabs>
        <w:spacing w:before="60"/>
        <w:ind w:left="284"/>
        <w:jc w:val="both"/>
        <w:rPr>
          <w:rFonts w:cs="Arial"/>
          <w:b/>
          <w:bCs/>
          <w:szCs w:val="22"/>
        </w:rPr>
      </w:pPr>
      <w:proofErr w:type="gramStart"/>
      <w:r w:rsidRPr="00DD5CFB">
        <w:rPr>
          <w:rFonts w:cs="Arial"/>
          <w:b/>
          <w:bCs/>
          <w:szCs w:val="22"/>
        </w:rPr>
        <w:t>(  )</w:t>
      </w:r>
      <w:proofErr w:type="gramEnd"/>
      <w:r w:rsidRPr="00DD5CFB">
        <w:rPr>
          <w:rFonts w:cs="Arial"/>
          <w:b/>
          <w:bCs/>
          <w:szCs w:val="22"/>
        </w:rPr>
        <w:t xml:space="preserve"> </w:t>
      </w:r>
      <w:r w:rsidRPr="003F0BDD">
        <w:rPr>
          <w:rFonts w:cs="Arial"/>
          <w:b/>
          <w:szCs w:val="22"/>
        </w:rPr>
        <w:t>EG</w:t>
      </w:r>
      <w:r>
        <w:rPr>
          <w:rFonts w:cs="Arial"/>
          <w:b/>
          <w:szCs w:val="22"/>
        </w:rPr>
        <w:t xml:space="preserve"> </w:t>
      </w:r>
      <w:r w:rsidRPr="003F0BDD">
        <w:rPr>
          <w:rFonts w:cs="Arial"/>
          <w:b/>
          <w:szCs w:val="22"/>
        </w:rPr>
        <w:t xml:space="preserve">– </w:t>
      </w:r>
      <w:r>
        <w:rPr>
          <w:rFonts w:cs="Arial"/>
          <w:b/>
          <w:szCs w:val="22"/>
        </w:rPr>
        <w:t>Rolltor im Schachtkopf</w:t>
      </w:r>
      <w:r w:rsidRPr="005946A7">
        <w:rPr>
          <w:rFonts w:cs="Arial"/>
          <w:b/>
          <w:szCs w:val="22"/>
        </w:rPr>
        <w:t>:</w:t>
      </w:r>
    </w:p>
    <w:p w14:paraId="5B2B8F16" w14:textId="77777777" w:rsidR="007C68CD" w:rsidRDefault="007C68CD" w:rsidP="007C68CD">
      <w:pPr>
        <w:autoSpaceDE w:val="0"/>
        <w:autoSpaceDN w:val="0"/>
        <w:adjustRightInd w:val="0"/>
        <w:ind w:left="284"/>
        <w:jc w:val="both"/>
        <w:rPr>
          <w:rFonts w:cs="Arial"/>
          <w:bCs/>
          <w:szCs w:val="22"/>
        </w:rPr>
      </w:pPr>
      <w:r>
        <w:rPr>
          <w:rFonts w:cs="Arial"/>
          <w:bCs/>
          <w:szCs w:val="22"/>
        </w:rPr>
        <w:t xml:space="preserve">Alu-Rolltor, doppelwandig, Torbreite = Kabinenbreite, </w:t>
      </w:r>
      <w:proofErr w:type="spellStart"/>
      <w:r>
        <w:rPr>
          <w:rFonts w:cs="Arial"/>
          <w:bCs/>
          <w:szCs w:val="22"/>
        </w:rPr>
        <w:t>Torhöhe</w:t>
      </w:r>
      <w:proofErr w:type="spellEnd"/>
      <w:r>
        <w:rPr>
          <w:rFonts w:cs="Arial"/>
          <w:bCs/>
          <w:szCs w:val="22"/>
        </w:rPr>
        <w:t xml:space="preserve"> = Kabinenhöhe, Oberfläche: Alle RAL-Classic-Farben möglich (kein Metallic), kein Brandschutz möglich, inkl. Antrieb.</w:t>
      </w:r>
    </w:p>
    <w:p w14:paraId="311D1AB5" w14:textId="77777777" w:rsidR="007C68CD" w:rsidRDefault="007C68CD" w:rsidP="007C68CD">
      <w:pPr>
        <w:autoSpaceDE w:val="0"/>
        <w:autoSpaceDN w:val="0"/>
        <w:adjustRightInd w:val="0"/>
        <w:ind w:left="284"/>
        <w:jc w:val="both"/>
        <w:rPr>
          <w:rFonts w:cs="Arial"/>
          <w:bCs/>
          <w:szCs w:val="22"/>
        </w:rPr>
      </w:pPr>
      <w:r>
        <w:rPr>
          <w:rFonts w:cs="Arial"/>
          <w:bCs/>
          <w:szCs w:val="22"/>
        </w:rPr>
        <w:t xml:space="preserve">Einbauart: Nur Montage im Schachtkopf möglich, benötigte Schachtkopfhöhe: 2.650 mm </w:t>
      </w:r>
    </w:p>
    <w:p w14:paraId="278B3F4F" w14:textId="37C01D3E" w:rsidR="0007000D" w:rsidRDefault="0007000D" w:rsidP="0007000D">
      <w:pPr>
        <w:autoSpaceDE w:val="0"/>
        <w:autoSpaceDN w:val="0"/>
        <w:adjustRightInd w:val="0"/>
        <w:jc w:val="both"/>
        <w:rPr>
          <w:rFonts w:cs="Arial"/>
          <w:bCs/>
          <w:szCs w:val="22"/>
        </w:rPr>
      </w:pPr>
    </w:p>
    <w:p w14:paraId="791F8191" w14:textId="5434222D" w:rsidR="007C68CD" w:rsidRPr="007C68CD" w:rsidRDefault="007C68CD" w:rsidP="007C68CD">
      <w:pPr>
        <w:tabs>
          <w:tab w:val="left" w:pos="2268"/>
          <w:tab w:val="left" w:pos="3544"/>
          <w:tab w:val="right" w:pos="3969"/>
        </w:tabs>
        <w:spacing w:before="60"/>
        <w:jc w:val="both"/>
        <w:rPr>
          <w:rFonts w:cs="Arial"/>
          <w:b/>
          <w:bCs/>
          <w:szCs w:val="22"/>
          <w:u w:val="single"/>
        </w:rPr>
      </w:pPr>
      <w:r w:rsidRPr="007C68CD">
        <w:rPr>
          <w:rFonts w:cs="Arial"/>
          <w:b/>
          <w:bCs/>
          <w:szCs w:val="22"/>
          <w:u w:val="single"/>
        </w:rPr>
        <w:t>Torvarianten in unterster Haltestelle – UG:</w:t>
      </w:r>
    </w:p>
    <w:p w14:paraId="24088D65" w14:textId="5A157296" w:rsidR="0007000D" w:rsidRPr="005946A7" w:rsidRDefault="007C68CD" w:rsidP="0086701F">
      <w:pPr>
        <w:autoSpaceDE w:val="0"/>
        <w:autoSpaceDN w:val="0"/>
        <w:adjustRightInd w:val="0"/>
        <w:spacing w:before="60"/>
        <w:ind w:left="284"/>
        <w:jc w:val="both"/>
        <w:rPr>
          <w:rFonts w:cs="Arial"/>
          <w:b/>
          <w:szCs w:val="22"/>
        </w:rPr>
      </w:pPr>
      <w:proofErr w:type="gramStart"/>
      <w:r>
        <w:rPr>
          <w:rFonts w:cs="Arial"/>
          <w:b/>
          <w:szCs w:val="22"/>
        </w:rPr>
        <w:t>(  )</w:t>
      </w:r>
      <w:proofErr w:type="gramEnd"/>
      <w:r>
        <w:rPr>
          <w:rFonts w:cs="Arial"/>
          <w:b/>
          <w:szCs w:val="22"/>
        </w:rPr>
        <w:t xml:space="preserve"> </w:t>
      </w:r>
      <w:r w:rsidR="0007000D">
        <w:rPr>
          <w:rFonts w:cs="Arial"/>
          <w:b/>
          <w:szCs w:val="22"/>
        </w:rPr>
        <w:t xml:space="preserve">UG – </w:t>
      </w:r>
      <w:r>
        <w:rPr>
          <w:rFonts w:cs="Arial"/>
          <w:b/>
          <w:szCs w:val="22"/>
        </w:rPr>
        <w:t>Deckengelenktor</w:t>
      </w:r>
      <w:r w:rsidR="0007000D" w:rsidRPr="005946A7">
        <w:rPr>
          <w:rFonts w:cs="Arial"/>
          <w:b/>
          <w:szCs w:val="22"/>
        </w:rPr>
        <w:t>:</w:t>
      </w:r>
    </w:p>
    <w:p w14:paraId="286679C5" w14:textId="702F26C7" w:rsidR="0007000D" w:rsidRPr="007C68CD" w:rsidRDefault="007C68CD" w:rsidP="0086701F">
      <w:pPr>
        <w:autoSpaceDE w:val="0"/>
        <w:autoSpaceDN w:val="0"/>
        <w:adjustRightInd w:val="0"/>
        <w:ind w:left="284"/>
        <w:jc w:val="both"/>
        <w:rPr>
          <w:rFonts w:cs="Arial"/>
          <w:bCs/>
          <w:szCs w:val="22"/>
        </w:rPr>
      </w:pPr>
      <w:r w:rsidRPr="007C68CD">
        <w:rPr>
          <w:rFonts w:cs="Arial"/>
          <w:bCs/>
          <w:szCs w:val="22"/>
        </w:rPr>
        <w:t>Der Einsatz eines Deckengelenktors ist grundsätzlich in</w:t>
      </w:r>
      <w:r>
        <w:rPr>
          <w:rFonts w:cs="Arial"/>
          <w:bCs/>
          <w:szCs w:val="22"/>
        </w:rPr>
        <w:t xml:space="preserve"> </w:t>
      </w:r>
      <w:r w:rsidRPr="007C68CD">
        <w:rPr>
          <w:rFonts w:cs="Arial"/>
          <w:bCs/>
          <w:szCs w:val="22"/>
        </w:rPr>
        <w:t>jeder Etage möglich, jedoch wird für die Befestigung der Führungsschienen sowie des Antriebs eine Etagendecke benötigt. Daher wird diese Torvariante meist in den unteren und mittleren Haltestellen eingesetzt. Das Deckengelenktor ähnelt optisch einem automatischen Garagentor.</w:t>
      </w:r>
      <w:r>
        <w:rPr>
          <w:rFonts w:cs="Arial"/>
          <w:bCs/>
          <w:szCs w:val="22"/>
        </w:rPr>
        <w:t xml:space="preserve"> </w:t>
      </w:r>
      <w:r w:rsidRPr="007C68CD">
        <w:rPr>
          <w:rFonts w:cs="Arial"/>
          <w:bCs/>
          <w:szCs w:val="22"/>
        </w:rPr>
        <w:t>Die Antriebseinheit und Führungsschienen des Deckengelenktors ragen min. 3550 mm in die Etagenebene herein. Die lichte Höhe des Tores entspricht immer der Kabinenhöhe von 2100 mm. Die Gesamthöhe des Tores in der Mauerleibung beträgt dabei immer 2100 mm + 180 mm.</w:t>
      </w:r>
      <w:r w:rsidR="0086701F">
        <w:rPr>
          <w:rFonts w:cs="Arial"/>
          <w:bCs/>
          <w:szCs w:val="22"/>
        </w:rPr>
        <w:t xml:space="preserve"> </w:t>
      </w:r>
      <w:r w:rsidR="0086701F" w:rsidRPr="0086701F">
        <w:rPr>
          <w:rFonts w:cs="Arial"/>
          <w:bCs/>
          <w:szCs w:val="22"/>
        </w:rPr>
        <w:t>Das Deckengelenktor eignet sich besonders in Bereichen mit einer niedrigen Deckenhöhe, unter 2550mm.</w:t>
      </w:r>
    </w:p>
    <w:p w14:paraId="44BD5DAA" w14:textId="3D3766E1" w:rsidR="0086701F" w:rsidRDefault="0086701F">
      <w:pPr>
        <w:rPr>
          <w:szCs w:val="22"/>
        </w:rPr>
      </w:pPr>
      <w:r>
        <w:rPr>
          <w:szCs w:val="22"/>
        </w:rPr>
        <w:br w:type="page"/>
      </w:r>
    </w:p>
    <w:p w14:paraId="7829460F" w14:textId="77777777" w:rsidR="00A84D13" w:rsidRPr="00C15DF4" w:rsidRDefault="00A84D13" w:rsidP="00A84D13">
      <w:pPr>
        <w:autoSpaceDE w:val="0"/>
        <w:autoSpaceDN w:val="0"/>
        <w:adjustRightInd w:val="0"/>
        <w:jc w:val="both"/>
        <w:rPr>
          <w:rFonts w:cs="Arial"/>
          <w:b/>
          <w:bCs/>
          <w:szCs w:val="22"/>
        </w:rPr>
      </w:pPr>
      <w:proofErr w:type="gramStart"/>
      <w:r w:rsidRPr="00C15DF4">
        <w:rPr>
          <w:rFonts w:cs="Arial"/>
          <w:b/>
          <w:bCs/>
          <w:szCs w:val="22"/>
        </w:rPr>
        <w:lastRenderedPageBreak/>
        <w:t>(  )</w:t>
      </w:r>
      <w:proofErr w:type="gramEnd"/>
      <w:r w:rsidRPr="00C15DF4">
        <w:rPr>
          <w:rFonts w:cs="Arial"/>
          <w:b/>
          <w:bCs/>
          <w:szCs w:val="22"/>
        </w:rPr>
        <w:t xml:space="preserve"> Schlüsseltresor</w:t>
      </w:r>
    </w:p>
    <w:p w14:paraId="6271B212" w14:textId="77777777" w:rsidR="00A84D13" w:rsidRPr="00C15DF4" w:rsidRDefault="00A84D13" w:rsidP="00A84D13">
      <w:pPr>
        <w:rPr>
          <w:szCs w:val="22"/>
        </w:rPr>
      </w:pPr>
      <w:r w:rsidRPr="00C15DF4">
        <w:rPr>
          <w:szCs w:val="22"/>
        </w:rPr>
        <w:t>Kompl. Mit 3 Schlüsseln, Sicherungskarte: Serie 600 834 EFEFBF</w:t>
      </w:r>
      <w:r>
        <w:rPr>
          <w:szCs w:val="22"/>
        </w:rPr>
        <w:t>, m</w:t>
      </w:r>
      <w:r w:rsidRPr="00C15DF4">
        <w:rPr>
          <w:szCs w:val="22"/>
        </w:rPr>
        <w:t>it Maueranker</w:t>
      </w:r>
    </w:p>
    <w:p w14:paraId="3EC949DC" w14:textId="77777777" w:rsidR="00A84D13" w:rsidRPr="00C15DF4" w:rsidRDefault="00A84D13" w:rsidP="00A84D13">
      <w:pPr>
        <w:rPr>
          <w:szCs w:val="22"/>
        </w:rPr>
      </w:pPr>
      <w:r w:rsidRPr="00C15DF4">
        <w:rPr>
          <w:szCs w:val="22"/>
        </w:rPr>
        <w:t xml:space="preserve">Außenmaße: </w:t>
      </w:r>
      <w:r w:rsidRPr="00C15DF4">
        <w:rPr>
          <w:szCs w:val="22"/>
        </w:rPr>
        <w:tab/>
        <w:t>145 x 46 mm</w:t>
      </w:r>
    </w:p>
    <w:p w14:paraId="4B235749" w14:textId="77777777" w:rsidR="00A84D13" w:rsidRPr="00C15DF4" w:rsidRDefault="00A84D13" w:rsidP="00A84D13">
      <w:pPr>
        <w:rPr>
          <w:szCs w:val="22"/>
        </w:rPr>
      </w:pPr>
      <w:r w:rsidRPr="00C15DF4">
        <w:rPr>
          <w:szCs w:val="22"/>
        </w:rPr>
        <w:t>Innenmaße:</w:t>
      </w:r>
      <w:r w:rsidRPr="00C15DF4">
        <w:rPr>
          <w:szCs w:val="22"/>
        </w:rPr>
        <w:tab/>
        <w:t>78 x 36 mm</w:t>
      </w:r>
    </w:p>
    <w:p w14:paraId="25D8679C" w14:textId="77777777" w:rsidR="00A84D13" w:rsidRPr="00C15DF4" w:rsidRDefault="00A84D13" w:rsidP="00A84D13">
      <w:pPr>
        <w:rPr>
          <w:szCs w:val="22"/>
        </w:rPr>
      </w:pPr>
      <w:r w:rsidRPr="00C15DF4">
        <w:rPr>
          <w:szCs w:val="22"/>
        </w:rPr>
        <w:t xml:space="preserve">Bauseitige Leistungen: </w:t>
      </w:r>
    </w:p>
    <w:p w14:paraId="7A0B8836" w14:textId="77777777" w:rsidR="00A84D13" w:rsidRPr="00C15DF4" w:rsidRDefault="00A84D13" w:rsidP="00A84D13">
      <w:pPr>
        <w:ind w:firstLine="284"/>
        <w:rPr>
          <w:szCs w:val="22"/>
        </w:rPr>
      </w:pPr>
      <w:r w:rsidRPr="00C15DF4">
        <w:rPr>
          <w:szCs w:val="22"/>
        </w:rPr>
        <w:t xml:space="preserve">- Kernlochbohrung für Schlüsseltresor  </w:t>
      </w:r>
    </w:p>
    <w:p w14:paraId="277576D4" w14:textId="77777777" w:rsidR="00A84D13" w:rsidRDefault="00A84D13" w:rsidP="00A84D13">
      <w:pPr>
        <w:ind w:firstLine="284"/>
        <w:rPr>
          <w:szCs w:val="22"/>
        </w:rPr>
      </w:pPr>
      <w:r w:rsidRPr="00C15DF4">
        <w:rPr>
          <w:szCs w:val="22"/>
        </w:rPr>
        <w:t>- Einbau des Schlüsseltresors</w:t>
      </w:r>
    </w:p>
    <w:p w14:paraId="605C7C8E" w14:textId="77777777" w:rsidR="00A84D13" w:rsidRDefault="00A84D13" w:rsidP="00A84D13">
      <w:pPr>
        <w:rPr>
          <w:szCs w:val="22"/>
        </w:rPr>
      </w:pPr>
    </w:p>
    <w:p w14:paraId="57232FBF" w14:textId="77777777" w:rsidR="00A84D13" w:rsidRPr="00C71580" w:rsidRDefault="00A84D13" w:rsidP="00A84D13">
      <w:pPr>
        <w:rPr>
          <w:rFonts w:cs="Arial"/>
          <w:b/>
          <w:bCs/>
          <w:szCs w:val="22"/>
        </w:rPr>
      </w:pPr>
      <w:proofErr w:type="gramStart"/>
      <w:r w:rsidRPr="00C71580">
        <w:rPr>
          <w:rFonts w:cs="Arial"/>
          <w:b/>
          <w:bCs/>
          <w:szCs w:val="22"/>
        </w:rPr>
        <w:t>(  )</w:t>
      </w:r>
      <w:proofErr w:type="gramEnd"/>
      <w:r w:rsidRPr="00C71580">
        <w:rPr>
          <w:rFonts w:cs="Arial"/>
          <w:b/>
          <w:bCs/>
          <w:szCs w:val="22"/>
        </w:rPr>
        <w:t xml:space="preserve"> Standardwartung Aufzugsanlage</w:t>
      </w:r>
    </w:p>
    <w:p w14:paraId="7BEB9C42" w14:textId="77777777" w:rsidR="00A84D13" w:rsidRPr="00C71580" w:rsidRDefault="00A84D13" w:rsidP="00A84D13">
      <w:pPr>
        <w:rPr>
          <w:szCs w:val="22"/>
        </w:rPr>
      </w:pPr>
      <w:r w:rsidRPr="00C71580">
        <w:rPr>
          <w:szCs w:val="22"/>
        </w:rPr>
        <w:t>Wartungsturnus: 4x jährlich</w:t>
      </w:r>
    </w:p>
    <w:p w14:paraId="18D68312" w14:textId="77777777" w:rsidR="00A84D13" w:rsidRPr="00C71580" w:rsidRDefault="00A84D13" w:rsidP="00A84D13">
      <w:pPr>
        <w:rPr>
          <w:szCs w:val="22"/>
        </w:rPr>
      </w:pPr>
      <w:r w:rsidRPr="00C71580">
        <w:rPr>
          <w:szCs w:val="22"/>
        </w:rPr>
        <w:t>Gemäß DIN13015. Test der Sicherheitsfunktionen und Anlagenfunktionen, Einstellarbeiten, Schmierwartung und Reinigung betriebsbedingter Verunreinigungen.</w:t>
      </w:r>
    </w:p>
    <w:p w14:paraId="786EFD03" w14:textId="77777777" w:rsidR="00A84D13" w:rsidRPr="00C71580" w:rsidRDefault="00A84D13" w:rsidP="00A84D13">
      <w:pPr>
        <w:rPr>
          <w:szCs w:val="22"/>
        </w:rPr>
      </w:pPr>
      <w:r w:rsidRPr="00C71580">
        <w:rPr>
          <w:szCs w:val="22"/>
        </w:rPr>
        <w:t>Gewährleistung: 2 Jahre</w:t>
      </w:r>
    </w:p>
    <w:p w14:paraId="54ED5420" w14:textId="0BA81A47" w:rsidR="00A84D13" w:rsidRDefault="00A84D13" w:rsidP="00A84D13">
      <w:pPr>
        <w:rPr>
          <w:szCs w:val="22"/>
        </w:rPr>
      </w:pPr>
    </w:p>
    <w:p w14:paraId="2FC1292A" w14:textId="77777777" w:rsidR="00A84D13" w:rsidRPr="00C71580" w:rsidRDefault="00A84D13" w:rsidP="00A84D13">
      <w:pPr>
        <w:rPr>
          <w:rFonts w:cs="Arial"/>
          <w:b/>
          <w:bCs/>
          <w:szCs w:val="22"/>
        </w:rPr>
      </w:pPr>
      <w:proofErr w:type="gramStart"/>
      <w:r w:rsidRPr="00C71580">
        <w:rPr>
          <w:rFonts w:cs="Arial"/>
          <w:b/>
          <w:bCs/>
          <w:szCs w:val="22"/>
        </w:rPr>
        <w:t>(  )</w:t>
      </w:r>
      <w:proofErr w:type="gramEnd"/>
      <w:r w:rsidRPr="00C71580">
        <w:rPr>
          <w:rFonts w:cs="Arial"/>
          <w:b/>
          <w:bCs/>
          <w:szCs w:val="22"/>
        </w:rPr>
        <w:t xml:space="preserve"> Vollwartung Aufzugsanlage</w:t>
      </w:r>
    </w:p>
    <w:p w14:paraId="20550C6C" w14:textId="77777777" w:rsidR="00A84D13" w:rsidRPr="00C71580" w:rsidRDefault="00A84D13" w:rsidP="00A84D13">
      <w:pPr>
        <w:rPr>
          <w:szCs w:val="22"/>
        </w:rPr>
      </w:pPr>
      <w:r w:rsidRPr="00C71580">
        <w:rPr>
          <w:szCs w:val="22"/>
        </w:rPr>
        <w:t>Wartungsturnus: 4x jährlich</w:t>
      </w:r>
    </w:p>
    <w:p w14:paraId="79CA4EBE" w14:textId="77777777" w:rsidR="00A84D13" w:rsidRPr="00C71580" w:rsidRDefault="00A84D13" w:rsidP="00A84D13">
      <w:pPr>
        <w:rPr>
          <w:szCs w:val="22"/>
        </w:rPr>
      </w:pPr>
      <w:r w:rsidRPr="00C71580">
        <w:rPr>
          <w:szCs w:val="22"/>
        </w:rPr>
        <w:t>Gemäß DIN13015. Test der Sicherheitsfunktionen und Anlagenfunktionen, Einstellarbeiten, Schmierwartung und Reinigung betriebsbedingter Verunreinigungen.</w:t>
      </w:r>
    </w:p>
    <w:p w14:paraId="613BC21D" w14:textId="77777777" w:rsidR="00A84D13" w:rsidRPr="00C71580" w:rsidRDefault="00A84D13" w:rsidP="00A84D13">
      <w:pPr>
        <w:rPr>
          <w:szCs w:val="22"/>
        </w:rPr>
      </w:pPr>
      <w:r w:rsidRPr="00C71580">
        <w:rPr>
          <w:szCs w:val="22"/>
        </w:rPr>
        <w:t xml:space="preserve">Ersatzteile und Reparaturleistung (nur durch Lödige </w:t>
      </w:r>
      <w:proofErr w:type="gramStart"/>
      <w:r w:rsidRPr="00C71580">
        <w:rPr>
          <w:szCs w:val="22"/>
        </w:rPr>
        <w:t>zu vertretende Gründe</w:t>
      </w:r>
      <w:proofErr w:type="gramEnd"/>
      <w:r w:rsidRPr="00C71580">
        <w:rPr>
          <w:szCs w:val="22"/>
        </w:rPr>
        <w:t>)</w:t>
      </w:r>
    </w:p>
    <w:p w14:paraId="4C92AC60" w14:textId="77777777" w:rsidR="00A84D13" w:rsidRPr="00C71580" w:rsidRDefault="00A84D13" w:rsidP="00A84D13">
      <w:pPr>
        <w:rPr>
          <w:szCs w:val="22"/>
        </w:rPr>
      </w:pPr>
      <w:r w:rsidRPr="00C71580">
        <w:rPr>
          <w:szCs w:val="22"/>
        </w:rPr>
        <w:t>Gewährleistungsverlängerung: 5 Jahre</w:t>
      </w:r>
    </w:p>
    <w:p w14:paraId="523FE461" w14:textId="77777777" w:rsidR="00A84D13" w:rsidRPr="00EC44B6" w:rsidRDefault="00A84D13" w:rsidP="0093747C">
      <w:pPr>
        <w:tabs>
          <w:tab w:val="left" w:pos="2268"/>
          <w:tab w:val="left" w:pos="3544"/>
          <w:tab w:val="right" w:pos="3969"/>
        </w:tabs>
        <w:spacing w:before="60"/>
        <w:jc w:val="both"/>
        <w:rPr>
          <w:rFonts w:cs="Arial"/>
          <w:szCs w:val="22"/>
        </w:rPr>
      </w:pPr>
    </w:p>
    <w:sectPr w:rsidR="00A84D13" w:rsidRPr="00EC44B6"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9"/>
      <w:gridCol w:w="5466"/>
      <w:gridCol w:w="2727"/>
    </w:tblGrid>
    <w:tr w:rsidR="005946A7" w:rsidRPr="005B3675" w14:paraId="7E354FD4" w14:textId="77777777" w:rsidTr="002A5A56">
      <w:tc>
        <w:tcPr>
          <w:tcW w:w="2439"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466" w:type="dxa"/>
          <w:shd w:val="clear" w:color="auto" w:fill="auto"/>
          <w:vAlign w:val="center"/>
        </w:tcPr>
        <w:p w14:paraId="54EDD6C0" w14:textId="77777777" w:rsidR="005946A7" w:rsidRDefault="005946A7" w:rsidP="00EC44B6">
          <w:pPr>
            <w:pStyle w:val="Kopfzeile"/>
            <w:jc w:val="center"/>
          </w:pPr>
          <w:r>
            <w:t>Ausschreibungstext</w:t>
          </w:r>
        </w:p>
        <w:p w14:paraId="435477BD" w14:textId="77777777" w:rsidR="005946A7" w:rsidRDefault="005946A7" w:rsidP="00EC44B6">
          <w:pPr>
            <w:pStyle w:val="Kopfzeile"/>
            <w:jc w:val="center"/>
          </w:pPr>
          <w:r>
            <w:t>PEGASOS</w:t>
          </w:r>
        </w:p>
      </w:tc>
      <w:tc>
        <w:tcPr>
          <w:tcW w:w="2727" w:type="dxa"/>
          <w:shd w:val="clear" w:color="auto" w:fill="auto"/>
          <w:vAlign w:val="center"/>
        </w:tcPr>
        <w:p w14:paraId="1A826E65" w14:textId="77777777" w:rsidR="005946A7" w:rsidRPr="00E634DD" w:rsidRDefault="005946A7" w:rsidP="002A5A56">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18D1DF47" w14:textId="77777777" w:rsidR="005946A7" w:rsidRPr="005B3675" w:rsidRDefault="005946A7" w:rsidP="002A5A56">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466F5E51" w14:textId="77777777" w:rsidR="005946A7" w:rsidRPr="005B3675" w:rsidRDefault="005946A7" w:rsidP="002A5A56">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398213C1" w14:textId="77777777" w:rsidR="005946A7" w:rsidRPr="005B3675" w:rsidRDefault="005946A7" w:rsidP="002A5A56">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E3CB425" w14:textId="77777777" w:rsidR="005946A7" w:rsidRPr="005B3675" w:rsidRDefault="005946A7" w:rsidP="002A5A56">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09D7D1E7" w14:textId="77777777" w:rsidR="005946A7" w:rsidRPr="005B3675" w:rsidRDefault="005946A7" w:rsidP="002A5A56">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379C31F5" w14:textId="77777777" w:rsidR="005946A7" w:rsidRPr="005B3675" w:rsidRDefault="005946A7" w:rsidP="002A5A56">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2F48879A" w14:textId="77777777" w:rsidR="005946A7" w:rsidRPr="003E4BD8" w:rsidRDefault="005946A7"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9"/>
      <w:gridCol w:w="5607"/>
      <w:gridCol w:w="2727"/>
    </w:tblGrid>
    <w:tr w:rsidR="005946A7" w:rsidRPr="005B3675" w14:paraId="0CF60F83" w14:textId="77777777" w:rsidTr="002A5A56">
      <w:tc>
        <w:tcPr>
          <w:tcW w:w="2439"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07" w:type="dxa"/>
          <w:shd w:val="clear" w:color="auto" w:fill="auto"/>
          <w:vAlign w:val="center"/>
        </w:tcPr>
        <w:p w14:paraId="237F4516" w14:textId="77777777" w:rsidR="005946A7" w:rsidRDefault="005946A7" w:rsidP="008F631A">
          <w:pPr>
            <w:pStyle w:val="Kopfzeile"/>
            <w:jc w:val="center"/>
          </w:pPr>
          <w:r>
            <w:t>Ausschreibungstext</w:t>
          </w:r>
        </w:p>
        <w:p w14:paraId="316A8409" w14:textId="648A1928" w:rsidR="005946A7" w:rsidRDefault="005946A7" w:rsidP="008F631A">
          <w:pPr>
            <w:pStyle w:val="Kopfzeile"/>
            <w:jc w:val="center"/>
          </w:pPr>
          <w:r>
            <w:t>PEGASOS</w:t>
          </w:r>
        </w:p>
      </w:tc>
      <w:tc>
        <w:tcPr>
          <w:tcW w:w="2727" w:type="dxa"/>
          <w:shd w:val="clear" w:color="auto" w:fill="auto"/>
          <w:vAlign w:val="center"/>
        </w:tcPr>
        <w:p w14:paraId="5E582BC1" w14:textId="32FA14B9" w:rsidR="005946A7" w:rsidRPr="00E634DD" w:rsidRDefault="005946A7" w:rsidP="002A5A56">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779366D3" w14:textId="2F0D84D8" w:rsidR="005946A7" w:rsidRPr="005B3675" w:rsidRDefault="005946A7" w:rsidP="002A5A56">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6CDC9314" w14:textId="7529534E" w:rsidR="005946A7" w:rsidRPr="005B3675" w:rsidRDefault="005946A7" w:rsidP="002A5A56">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65034BCB" w14:textId="4E90FDF0" w:rsidR="005946A7" w:rsidRPr="005B3675" w:rsidRDefault="005946A7" w:rsidP="002A5A56">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A7F8961" w14:textId="5B5E7A80" w:rsidR="005946A7" w:rsidRPr="005B3675" w:rsidRDefault="005946A7" w:rsidP="002A5A56">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19C637E4" w14:textId="34BD10DD" w:rsidR="005946A7" w:rsidRPr="005B3675" w:rsidRDefault="005946A7" w:rsidP="002A5A56">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645ADDA6" w14:textId="77777777" w:rsidR="005946A7" w:rsidRPr="005B3675" w:rsidRDefault="005946A7" w:rsidP="002A5A56">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56BDBEC6" w14:textId="77777777" w:rsidR="005946A7" w:rsidRDefault="005946A7">
    <w:pPr>
      <w:pStyle w:val="Kopfzeile"/>
    </w:pPr>
    <w:r>
      <w:rPr>
        <w:noProof/>
      </w:rPr>
      <mc:AlternateContent>
        <mc:Choice Requires="wps">
          <w:drawing>
            <wp:anchor distT="0" distB="0" distL="114300" distR="114300" simplePos="0" relativeHeight="251658752"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5BBA3" id="Falzmarke"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4"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7"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6"/>
  </w:num>
  <w:num w:numId="2">
    <w:abstractNumId w:val="0"/>
  </w:num>
  <w:num w:numId="3">
    <w:abstractNumId w:val="3"/>
  </w:num>
  <w:num w:numId="4">
    <w:abstractNumId w:val="8"/>
  </w:num>
  <w:num w:numId="5">
    <w:abstractNumId w:val="2"/>
  </w:num>
  <w:num w:numId="6">
    <w:abstractNumId w:val="1"/>
  </w:num>
  <w:num w:numId="7">
    <w:abstractNumId w:val="4"/>
  </w:num>
  <w:num w:numId="8">
    <w:abstractNumId w:val="7"/>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4D"/>
    <w:rsid w:val="000005C5"/>
    <w:rsid w:val="00004361"/>
    <w:rsid w:val="00006D42"/>
    <w:rsid w:val="0001268F"/>
    <w:rsid w:val="00014F8A"/>
    <w:rsid w:val="00015F73"/>
    <w:rsid w:val="00016E5F"/>
    <w:rsid w:val="00021FA5"/>
    <w:rsid w:val="00025038"/>
    <w:rsid w:val="0002566E"/>
    <w:rsid w:val="00027A95"/>
    <w:rsid w:val="00031FD1"/>
    <w:rsid w:val="000342B8"/>
    <w:rsid w:val="00035629"/>
    <w:rsid w:val="00040BD1"/>
    <w:rsid w:val="000427F8"/>
    <w:rsid w:val="00042C44"/>
    <w:rsid w:val="000452F2"/>
    <w:rsid w:val="000473C1"/>
    <w:rsid w:val="00051020"/>
    <w:rsid w:val="00054D3C"/>
    <w:rsid w:val="00055727"/>
    <w:rsid w:val="00057BB0"/>
    <w:rsid w:val="0006076D"/>
    <w:rsid w:val="000626F6"/>
    <w:rsid w:val="0007000D"/>
    <w:rsid w:val="0007218F"/>
    <w:rsid w:val="0007322E"/>
    <w:rsid w:val="00073F5F"/>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D58CA"/>
    <w:rsid w:val="000E2305"/>
    <w:rsid w:val="000E3A5E"/>
    <w:rsid w:val="000E3EF6"/>
    <w:rsid w:val="000F05EE"/>
    <w:rsid w:val="000F2E0F"/>
    <w:rsid w:val="000F5B90"/>
    <w:rsid w:val="000F6345"/>
    <w:rsid w:val="00115B42"/>
    <w:rsid w:val="00121336"/>
    <w:rsid w:val="00126F5B"/>
    <w:rsid w:val="00130116"/>
    <w:rsid w:val="00130F27"/>
    <w:rsid w:val="00132903"/>
    <w:rsid w:val="00140EE3"/>
    <w:rsid w:val="00141234"/>
    <w:rsid w:val="00141F84"/>
    <w:rsid w:val="001420EF"/>
    <w:rsid w:val="001437A9"/>
    <w:rsid w:val="001460E6"/>
    <w:rsid w:val="00147627"/>
    <w:rsid w:val="00150726"/>
    <w:rsid w:val="00161E9B"/>
    <w:rsid w:val="00162412"/>
    <w:rsid w:val="001633A1"/>
    <w:rsid w:val="00163DF2"/>
    <w:rsid w:val="00165DD9"/>
    <w:rsid w:val="00167AED"/>
    <w:rsid w:val="00170793"/>
    <w:rsid w:val="001733FC"/>
    <w:rsid w:val="00174CB9"/>
    <w:rsid w:val="00175269"/>
    <w:rsid w:val="001760EC"/>
    <w:rsid w:val="00182DBA"/>
    <w:rsid w:val="00183960"/>
    <w:rsid w:val="00184068"/>
    <w:rsid w:val="001858A3"/>
    <w:rsid w:val="001875ED"/>
    <w:rsid w:val="00190F18"/>
    <w:rsid w:val="0019205B"/>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6765"/>
    <w:rsid w:val="001E7FDB"/>
    <w:rsid w:val="001F369D"/>
    <w:rsid w:val="001F3AC2"/>
    <w:rsid w:val="001F3EA3"/>
    <w:rsid w:val="001F7335"/>
    <w:rsid w:val="001F79B8"/>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5A56"/>
    <w:rsid w:val="002A6F9D"/>
    <w:rsid w:val="002B1430"/>
    <w:rsid w:val="002B2CAC"/>
    <w:rsid w:val="002C0784"/>
    <w:rsid w:val="002C31CD"/>
    <w:rsid w:val="002C48C8"/>
    <w:rsid w:val="002C5BE6"/>
    <w:rsid w:val="002D2FC5"/>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228E"/>
    <w:rsid w:val="00327597"/>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42C1"/>
    <w:rsid w:val="00380097"/>
    <w:rsid w:val="00380F02"/>
    <w:rsid w:val="003833A5"/>
    <w:rsid w:val="00387C9E"/>
    <w:rsid w:val="00392A8F"/>
    <w:rsid w:val="003936A9"/>
    <w:rsid w:val="00394865"/>
    <w:rsid w:val="00395E3D"/>
    <w:rsid w:val="0039621F"/>
    <w:rsid w:val="003A17EA"/>
    <w:rsid w:val="003B2153"/>
    <w:rsid w:val="003B7537"/>
    <w:rsid w:val="003C302F"/>
    <w:rsid w:val="003C3D09"/>
    <w:rsid w:val="003C42A2"/>
    <w:rsid w:val="003C5C95"/>
    <w:rsid w:val="003D09B3"/>
    <w:rsid w:val="003D1BF9"/>
    <w:rsid w:val="003D4E97"/>
    <w:rsid w:val="003E01FA"/>
    <w:rsid w:val="003E3E40"/>
    <w:rsid w:val="003E4BD8"/>
    <w:rsid w:val="003E564D"/>
    <w:rsid w:val="003F0BDD"/>
    <w:rsid w:val="003F10CB"/>
    <w:rsid w:val="003F31E0"/>
    <w:rsid w:val="003F5FF3"/>
    <w:rsid w:val="003F7508"/>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52D5"/>
    <w:rsid w:val="0044571D"/>
    <w:rsid w:val="00450254"/>
    <w:rsid w:val="004502BA"/>
    <w:rsid w:val="00450EF9"/>
    <w:rsid w:val="00450F5B"/>
    <w:rsid w:val="00452036"/>
    <w:rsid w:val="00453950"/>
    <w:rsid w:val="00455653"/>
    <w:rsid w:val="00461744"/>
    <w:rsid w:val="00470743"/>
    <w:rsid w:val="004709C6"/>
    <w:rsid w:val="00471927"/>
    <w:rsid w:val="00472F2B"/>
    <w:rsid w:val="00476298"/>
    <w:rsid w:val="00476D95"/>
    <w:rsid w:val="004779F1"/>
    <w:rsid w:val="00481566"/>
    <w:rsid w:val="00491E5F"/>
    <w:rsid w:val="004925C5"/>
    <w:rsid w:val="004928CD"/>
    <w:rsid w:val="00493492"/>
    <w:rsid w:val="004A3A28"/>
    <w:rsid w:val="004A4894"/>
    <w:rsid w:val="004A572F"/>
    <w:rsid w:val="004A7C15"/>
    <w:rsid w:val="004A7D73"/>
    <w:rsid w:val="004B20DF"/>
    <w:rsid w:val="004B2CEA"/>
    <w:rsid w:val="004B71B6"/>
    <w:rsid w:val="004B720F"/>
    <w:rsid w:val="004C4F28"/>
    <w:rsid w:val="004C5D1C"/>
    <w:rsid w:val="004C60AD"/>
    <w:rsid w:val="004D16AD"/>
    <w:rsid w:val="004D41E5"/>
    <w:rsid w:val="004D43C4"/>
    <w:rsid w:val="004D6FD0"/>
    <w:rsid w:val="004E1FA7"/>
    <w:rsid w:val="004E1FF2"/>
    <w:rsid w:val="004E4144"/>
    <w:rsid w:val="004F3E20"/>
    <w:rsid w:val="004F6EFE"/>
    <w:rsid w:val="00500297"/>
    <w:rsid w:val="00500A4A"/>
    <w:rsid w:val="005020AF"/>
    <w:rsid w:val="0050537D"/>
    <w:rsid w:val="00507405"/>
    <w:rsid w:val="005100B0"/>
    <w:rsid w:val="00510408"/>
    <w:rsid w:val="005128F3"/>
    <w:rsid w:val="00520528"/>
    <w:rsid w:val="00520BB7"/>
    <w:rsid w:val="0052190F"/>
    <w:rsid w:val="0052242E"/>
    <w:rsid w:val="00522639"/>
    <w:rsid w:val="00533767"/>
    <w:rsid w:val="00535BA3"/>
    <w:rsid w:val="0054170C"/>
    <w:rsid w:val="0054415F"/>
    <w:rsid w:val="0054596D"/>
    <w:rsid w:val="0054689D"/>
    <w:rsid w:val="005479DD"/>
    <w:rsid w:val="005515B7"/>
    <w:rsid w:val="005656DC"/>
    <w:rsid w:val="00567E69"/>
    <w:rsid w:val="00570F32"/>
    <w:rsid w:val="00571119"/>
    <w:rsid w:val="00571279"/>
    <w:rsid w:val="00572697"/>
    <w:rsid w:val="00572A59"/>
    <w:rsid w:val="005770E6"/>
    <w:rsid w:val="00583B60"/>
    <w:rsid w:val="005918A1"/>
    <w:rsid w:val="0059339E"/>
    <w:rsid w:val="00593B7A"/>
    <w:rsid w:val="005946A7"/>
    <w:rsid w:val="005A27F6"/>
    <w:rsid w:val="005A460A"/>
    <w:rsid w:val="005A6773"/>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F29E7"/>
    <w:rsid w:val="005F3D05"/>
    <w:rsid w:val="005F44AF"/>
    <w:rsid w:val="005F4606"/>
    <w:rsid w:val="00606A8C"/>
    <w:rsid w:val="00611610"/>
    <w:rsid w:val="00611B2C"/>
    <w:rsid w:val="006139DB"/>
    <w:rsid w:val="006174E9"/>
    <w:rsid w:val="00620903"/>
    <w:rsid w:val="0062242D"/>
    <w:rsid w:val="00631E7C"/>
    <w:rsid w:val="006329CE"/>
    <w:rsid w:val="006357C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9A6"/>
    <w:rsid w:val="0068526A"/>
    <w:rsid w:val="00687E39"/>
    <w:rsid w:val="006904AC"/>
    <w:rsid w:val="006917C6"/>
    <w:rsid w:val="00696490"/>
    <w:rsid w:val="006A08B4"/>
    <w:rsid w:val="006A0F46"/>
    <w:rsid w:val="006A2CEB"/>
    <w:rsid w:val="006A4ECF"/>
    <w:rsid w:val="006A5DA9"/>
    <w:rsid w:val="006A71BC"/>
    <w:rsid w:val="006B1AC8"/>
    <w:rsid w:val="006B1F5E"/>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789D"/>
    <w:rsid w:val="007069CA"/>
    <w:rsid w:val="007146FD"/>
    <w:rsid w:val="00716A7C"/>
    <w:rsid w:val="00721114"/>
    <w:rsid w:val="00726474"/>
    <w:rsid w:val="00727687"/>
    <w:rsid w:val="00745371"/>
    <w:rsid w:val="00751A8A"/>
    <w:rsid w:val="0075696B"/>
    <w:rsid w:val="00760194"/>
    <w:rsid w:val="0077164D"/>
    <w:rsid w:val="007814E4"/>
    <w:rsid w:val="007815FD"/>
    <w:rsid w:val="00794CC9"/>
    <w:rsid w:val="007A2BA2"/>
    <w:rsid w:val="007A3352"/>
    <w:rsid w:val="007A56CF"/>
    <w:rsid w:val="007A6AB0"/>
    <w:rsid w:val="007B24EB"/>
    <w:rsid w:val="007B2FCB"/>
    <w:rsid w:val="007B5548"/>
    <w:rsid w:val="007C033C"/>
    <w:rsid w:val="007C1410"/>
    <w:rsid w:val="007C68CD"/>
    <w:rsid w:val="007C712F"/>
    <w:rsid w:val="007D1860"/>
    <w:rsid w:val="007D279A"/>
    <w:rsid w:val="007D279D"/>
    <w:rsid w:val="007D5720"/>
    <w:rsid w:val="007E176D"/>
    <w:rsid w:val="007E3787"/>
    <w:rsid w:val="007E4512"/>
    <w:rsid w:val="007E4FDD"/>
    <w:rsid w:val="007E5E7E"/>
    <w:rsid w:val="007F0ADC"/>
    <w:rsid w:val="007F3375"/>
    <w:rsid w:val="007F6229"/>
    <w:rsid w:val="00801232"/>
    <w:rsid w:val="00801F25"/>
    <w:rsid w:val="00802E6A"/>
    <w:rsid w:val="00802FA5"/>
    <w:rsid w:val="00805572"/>
    <w:rsid w:val="0080766B"/>
    <w:rsid w:val="00810CD8"/>
    <w:rsid w:val="00811B02"/>
    <w:rsid w:val="008133ED"/>
    <w:rsid w:val="00820583"/>
    <w:rsid w:val="00824D3A"/>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701F"/>
    <w:rsid w:val="0086724C"/>
    <w:rsid w:val="0087349B"/>
    <w:rsid w:val="00873F08"/>
    <w:rsid w:val="008745D0"/>
    <w:rsid w:val="008852F0"/>
    <w:rsid w:val="00891E19"/>
    <w:rsid w:val="008946C4"/>
    <w:rsid w:val="008A472A"/>
    <w:rsid w:val="008B3D95"/>
    <w:rsid w:val="008B42AF"/>
    <w:rsid w:val="008B59AA"/>
    <w:rsid w:val="008B6125"/>
    <w:rsid w:val="008C0EC3"/>
    <w:rsid w:val="008C1249"/>
    <w:rsid w:val="008C4725"/>
    <w:rsid w:val="008C49DF"/>
    <w:rsid w:val="008C6929"/>
    <w:rsid w:val="008D4202"/>
    <w:rsid w:val="008E24DC"/>
    <w:rsid w:val="008E2A43"/>
    <w:rsid w:val="008E400C"/>
    <w:rsid w:val="008E5FE1"/>
    <w:rsid w:val="008F28EA"/>
    <w:rsid w:val="008F4428"/>
    <w:rsid w:val="008F631A"/>
    <w:rsid w:val="009064DA"/>
    <w:rsid w:val="00915FBB"/>
    <w:rsid w:val="00923B1C"/>
    <w:rsid w:val="009270EC"/>
    <w:rsid w:val="0092794C"/>
    <w:rsid w:val="00931860"/>
    <w:rsid w:val="00931BB1"/>
    <w:rsid w:val="00932CF8"/>
    <w:rsid w:val="00933E55"/>
    <w:rsid w:val="00935BF1"/>
    <w:rsid w:val="0093747C"/>
    <w:rsid w:val="0093794B"/>
    <w:rsid w:val="009449A5"/>
    <w:rsid w:val="00945341"/>
    <w:rsid w:val="009501F7"/>
    <w:rsid w:val="00956E92"/>
    <w:rsid w:val="00960809"/>
    <w:rsid w:val="00962E3C"/>
    <w:rsid w:val="00964835"/>
    <w:rsid w:val="0097161C"/>
    <w:rsid w:val="009806D5"/>
    <w:rsid w:val="00981768"/>
    <w:rsid w:val="00986727"/>
    <w:rsid w:val="00986A79"/>
    <w:rsid w:val="00986E8C"/>
    <w:rsid w:val="00992350"/>
    <w:rsid w:val="009930EF"/>
    <w:rsid w:val="00996A43"/>
    <w:rsid w:val="009A3C17"/>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F1231"/>
    <w:rsid w:val="009F4050"/>
    <w:rsid w:val="009F5195"/>
    <w:rsid w:val="009F72C6"/>
    <w:rsid w:val="009F7D0C"/>
    <w:rsid w:val="00A0274B"/>
    <w:rsid w:val="00A07422"/>
    <w:rsid w:val="00A1275E"/>
    <w:rsid w:val="00A237B9"/>
    <w:rsid w:val="00A26D9A"/>
    <w:rsid w:val="00A34165"/>
    <w:rsid w:val="00A3439E"/>
    <w:rsid w:val="00A35C93"/>
    <w:rsid w:val="00A37C5E"/>
    <w:rsid w:val="00A47C0E"/>
    <w:rsid w:val="00A51F49"/>
    <w:rsid w:val="00A54CCE"/>
    <w:rsid w:val="00A56F80"/>
    <w:rsid w:val="00A66E90"/>
    <w:rsid w:val="00A71CD3"/>
    <w:rsid w:val="00A728EB"/>
    <w:rsid w:val="00A84D13"/>
    <w:rsid w:val="00A85F7C"/>
    <w:rsid w:val="00A95AB6"/>
    <w:rsid w:val="00AA02D2"/>
    <w:rsid w:val="00AA0D97"/>
    <w:rsid w:val="00AA2385"/>
    <w:rsid w:val="00AA5A50"/>
    <w:rsid w:val="00AC1B5C"/>
    <w:rsid w:val="00AC6CB1"/>
    <w:rsid w:val="00AD3CF9"/>
    <w:rsid w:val="00AD6335"/>
    <w:rsid w:val="00AD73D3"/>
    <w:rsid w:val="00AE479C"/>
    <w:rsid w:val="00AE4963"/>
    <w:rsid w:val="00AE6B09"/>
    <w:rsid w:val="00AF10F3"/>
    <w:rsid w:val="00AF1FAE"/>
    <w:rsid w:val="00AF26B7"/>
    <w:rsid w:val="00B03E80"/>
    <w:rsid w:val="00B0615A"/>
    <w:rsid w:val="00B066EA"/>
    <w:rsid w:val="00B103C5"/>
    <w:rsid w:val="00B24D5A"/>
    <w:rsid w:val="00B27120"/>
    <w:rsid w:val="00B300B9"/>
    <w:rsid w:val="00B3436B"/>
    <w:rsid w:val="00B37E2A"/>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3C6E"/>
    <w:rsid w:val="00BE52CC"/>
    <w:rsid w:val="00BF116F"/>
    <w:rsid w:val="00BF1254"/>
    <w:rsid w:val="00BF7393"/>
    <w:rsid w:val="00C04678"/>
    <w:rsid w:val="00C067A4"/>
    <w:rsid w:val="00C21237"/>
    <w:rsid w:val="00C22B60"/>
    <w:rsid w:val="00C27E0A"/>
    <w:rsid w:val="00C36859"/>
    <w:rsid w:val="00C36C6D"/>
    <w:rsid w:val="00C41DF0"/>
    <w:rsid w:val="00C4750A"/>
    <w:rsid w:val="00C5085E"/>
    <w:rsid w:val="00C640A2"/>
    <w:rsid w:val="00C6634E"/>
    <w:rsid w:val="00C70B30"/>
    <w:rsid w:val="00C70EE3"/>
    <w:rsid w:val="00C75CE6"/>
    <w:rsid w:val="00C76FFD"/>
    <w:rsid w:val="00C91722"/>
    <w:rsid w:val="00C91C13"/>
    <w:rsid w:val="00C9205F"/>
    <w:rsid w:val="00C95803"/>
    <w:rsid w:val="00CA2F5A"/>
    <w:rsid w:val="00CA5C51"/>
    <w:rsid w:val="00CC2ACC"/>
    <w:rsid w:val="00CC5371"/>
    <w:rsid w:val="00CC5F40"/>
    <w:rsid w:val="00CD11A1"/>
    <w:rsid w:val="00CD1407"/>
    <w:rsid w:val="00CD2F74"/>
    <w:rsid w:val="00CD7161"/>
    <w:rsid w:val="00CE07EE"/>
    <w:rsid w:val="00CE1534"/>
    <w:rsid w:val="00CE1844"/>
    <w:rsid w:val="00CE346B"/>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60147"/>
    <w:rsid w:val="00D63622"/>
    <w:rsid w:val="00D70015"/>
    <w:rsid w:val="00D7211F"/>
    <w:rsid w:val="00D72B01"/>
    <w:rsid w:val="00D770E2"/>
    <w:rsid w:val="00D809FB"/>
    <w:rsid w:val="00D818A7"/>
    <w:rsid w:val="00D8380C"/>
    <w:rsid w:val="00D9138B"/>
    <w:rsid w:val="00D97761"/>
    <w:rsid w:val="00D97882"/>
    <w:rsid w:val="00DA0520"/>
    <w:rsid w:val="00DA1CA1"/>
    <w:rsid w:val="00DA4FEB"/>
    <w:rsid w:val="00DA5DD6"/>
    <w:rsid w:val="00DA607D"/>
    <w:rsid w:val="00DA742C"/>
    <w:rsid w:val="00DB10DA"/>
    <w:rsid w:val="00DB3637"/>
    <w:rsid w:val="00DB6E1F"/>
    <w:rsid w:val="00DC042C"/>
    <w:rsid w:val="00DC1BEF"/>
    <w:rsid w:val="00DC3BAB"/>
    <w:rsid w:val="00DC4971"/>
    <w:rsid w:val="00DD4844"/>
    <w:rsid w:val="00DD5CFB"/>
    <w:rsid w:val="00DE017B"/>
    <w:rsid w:val="00DE0FA0"/>
    <w:rsid w:val="00DE23B3"/>
    <w:rsid w:val="00DE3A19"/>
    <w:rsid w:val="00DE7707"/>
    <w:rsid w:val="00DF6BEB"/>
    <w:rsid w:val="00E222A6"/>
    <w:rsid w:val="00E2352B"/>
    <w:rsid w:val="00E305AC"/>
    <w:rsid w:val="00E31E3F"/>
    <w:rsid w:val="00E32C1D"/>
    <w:rsid w:val="00E37694"/>
    <w:rsid w:val="00E47CD1"/>
    <w:rsid w:val="00E54DBA"/>
    <w:rsid w:val="00E5502D"/>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44B6"/>
    <w:rsid w:val="00ED3941"/>
    <w:rsid w:val="00ED43FF"/>
    <w:rsid w:val="00ED6BBA"/>
    <w:rsid w:val="00EE2483"/>
    <w:rsid w:val="00EE7838"/>
    <w:rsid w:val="00EF4DBC"/>
    <w:rsid w:val="00EF6246"/>
    <w:rsid w:val="00F010C7"/>
    <w:rsid w:val="00F01492"/>
    <w:rsid w:val="00F03ACE"/>
    <w:rsid w:val="00F04632"/>
    <w:rsid w:val="00F04788"/>
    <w:rsid w:val="00F109DE"/>
    <w:rsid w:val="00F12EC9"/>
    <w:rsid w:val="00F13035"/>
    <w:rsid w:val="00F2326B"/>
    <w:rsid w:val="00F272CE"/>
    <w:rsid w:val="00F402D9"/>
    <w:rsid w:val="00F408E6"/>
    <w:rsid w:val="00F426EF"/>
    <w:rsid w:val="00F51FC2"/>
    <w:rsid w:val="00F5611D"/>
    <w:rsid w:val="00F66948"/>
    <w:rsid w:val="00F70335"/>
    <w:rsid w:val="00F733FA"/>
    <w:rsid w:val="00F77760"/>
    <w:rsid w:val="00F85AD2"/>
    <w:rsid w:val="00F907C6"/>
    <w:rsid w:val="00F96F9E"/>
    <w:rsid w:val="00FA0470"/>
    <w:rsid w:val="00FA0A92"/>
    <w:rsid w:val="00FA1945"/>
    <w:rsid w:val="00FA6E72"/>
    <w:rsid w:val="00FB1C69"/>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39520883"/>
  <w15:docId w15:val="{C5A39FCE-A55F-4816-8BDD-F0B7E09D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260E9-8C9F-4382-AD51-BA6104BB0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1806</Words>
  <Characters>11382</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23</cp:revision>
  <cp:lastPrinted>2019-09-18T12:29:00Z</cp:lastPrinted>
  <dcterms:created xsi:type="dcterms:W3CDTF">2019-09-18T11:23:00Z</dcterms:created>
  <dcterms:modified xsi:type="dcterms:W3CDTF">2020-02-24T14:32:00Z</dcterms:modified>
</cp:coreProperties>
</file>