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F49B7E7" w14:textId="2DA505CC" w:rsidR="0021520F" w:rsidRPr="008C1249" w:rsidRDefault="0021520F" w:rsidP="0021520F">
      <w:pPr>
        <w:keepNext/>
        <w:tabs>
          <w:tab w:val="left" w:pos="1064"/>
        </w:tabs>
        <w:jc w:val="center"/>
        <w:outlineLvl w:val="0"/>
        <w:rPr>
          <w:rFonts w:cs="Arial"/>
          <w:b/>
          <w:color w:val="000000" w:themeColor="text1"/>
          <w:sz w:val="24"/>
        </w:rPr>
      </w:pPr>
      <w:r>
        <w:rPr>
          <w:rFonts w:cs="Arial"/>
          <w:b/>
          <w:color w:val="000000" w:themeColor="text1"/>
          <w:sz w:val="24"/>
        </w:rPr>
        <w:t>Ö</w:t>
      </w:r>
      <w:r w:rsidRPr="008C1249">
        <w:rPr>
          <w:rFonts w:cs="Arial"/>
          <w:b/>
          <w:color w:val="000000" w:themeColor="text1"/>
          <w:sz w:val="24"/>
        </w:rPr>
        <w:fldChar w:fldCharType="begin"/>
      </w:r>
      <w:r w:rsidRPr="008C1249">
        <w:rPr>
          <w:rFonts w:cs="Arial"/>
          <w:b/>
          <w:color w:val="000000" w:themeColor="text1"/>
          <w:sz w:val="24"/>
        </w:rPr>
        <w:instrText xml:space="preserve">  </w:instrText>
      </w:r>
      <w:r w:rsidRPr="008C1249">
        <w:rPr>
          <w:rFonts w:cs="Arial"/>
          <w:b/>
          <w:color w:val="000000" w:themeColor="text1"/>
          <w:sz w:val="24"/>
        </w:rPr>
        <w:fldChar w:fldCharType="end"/>
      </w:r>
      <w:r w:rsidRPr="008C1249">
        <w:rPr>
          <w:rFonts w:cs="Arial"/>
          <w:b/>
          <w:color w:val="000000" w:themeColor="text1"/>
          <w:sz w:val="24"/>
        </w:rPr>
        <w:t>lhydraulischer</w:t>
      </w:r>
      <w:r w:rsidRPr="008C1249">
        <w:rPr>
          <w:rFonts w:cs="Arial"/>
          <w:b/>
          <w:color w:val="000000" w:themeColor="text1"/>
          <w:sz w:val="24"/>
        </w:rPr>
        <w:fldChar w:fldCharType="begin"/>
      </w:r>
      <w:r w:rsidRPr="008C1249">
        <w:rPr>
          <w:rFonts w:cs="Arial"/>
          <w:b/>
          <w:color w:val="000000" w:themeColor="text1"/>
          <w:sz w:val="24"/>
        </w:rPr>
        <w:instrText xml:space="preserve">  </w:instrText>
      </w:r>
      <w:r w:rsidRPr="008C1249">
        <w:rPr>
          <w:rFonts w:cs="Arial"/>
          <w:b/>
          <w:color w:val="000000" w:themeColor="text1"/>
          <w:sz w:val="24"/>
        </w:rPr>
        <w:fldChar w:fldCharType="end"/>
      </w:r>
      <w:r w:rsidRPr="008C1249">
        <w:rPr>
          <w:rFonts w:cs="Arial"/>
          <w:b/>
          <w:color w:val="000000" w:themeColor="text1"/>
          <w:sz w:val="24"/>
        </w:rPr>
        <w:t xml:space="preserve"> Lastenaufzug</w:t>
      </w:r>
      <w:r>
        <w:rPr>
          <w:rFonts w:cs="Arial"/>
          <w:b/>
          <w:color w:val="000000" w:themeColor="text1"/>
          <w:sz w:val="24"/>
        </w:rPr>
        <w:t xml:space="preserve"> für Pkw-Transport</w:t>
      </w:r>
      <w:r w:rsidRPr="008C1249">
        <w:rPr>
          <w:rFonts w:cs="Arial"/>
          <w:b/>
          <w:color w:val="000000" w:themeColor="text1"/>
          <w:sz w:val="24"/>
        </w:rPr>
        <w:fldChar w:fldCharType="begin"/>
      </w:r>
      <w:r w:rsidRPr="008C1249">
        <w:rPr>
          <w:rFonts w:cs="Arial"/>
          <w:b/>
          <w:color w:val="000000" w:themeColor="text1"/>
          <w:sz w:val="24"/>
        </w:rPr>
        <w:instrText xml:space="preserve">  </w:instrText>
      </w:r>
      <w:r w:rsidRPr="008C1249">
        <w:rPr>
          <w:rFonts w:cs="Arial"/>
          <w:b/>
          <w:color w:val="000000" w:themeColor="text1"/>
          <w:sz w:val="24"/>
        </w:rPr>
        <w:fldChar w:fldCharType="end"/>
      </w:r>
    </w:p>
    <w:p w14:paraId="757319E7" w14:textId="77777777" w:rsidR="00D60147" w:rsidRPr="00891E19" w:rsidRDefault="00D60147" w:rsidP="00C95803">
      <w:pPr>
        <w:keepNext/>
        <w:keepLines/>
        <w:jc w:val="center"/>
        <w:outlineLvl w:val="2"/>
        <w:rPr>
          <w:rFonts w:eastAsiaTheme="majorEastAsia" w:cs="Arial"/>
          <w:b/>
          <w:bCs/>
          <w:color w:val="000000" w:themeColor="text1"/>
          <w:sz w:val="10"/>
          <w:szCs w:val="10"/>
        </w:rPr>
      </w:pPr>
    </w:p>
    <w:p w14:paraId="5BB5B48B" w14:textId="50EF12BE" w:rsidR="00C95803" w:rsidRPr="00450F5B" w:rsidRDefault="00C95803" w:rsidP="00C95803">
      <w:pPr>
        <w:keepNext/>
        <w:keepLines/>
        <w:jc w:val="center"/>
        <w:outlineLvl w:val="2"/>
        <w:rPr>
          <w:rFonts w:eastAsiaTheme="majorEastAsia" w:cs="Arial"/>
          <w:b/>
          <w:bCs/>
          <w:color w:val="000000" w:themeColor="text1"/>
          <w:sz w:val="24"/>
          <w:szCs w:val="24"/>
        </w:rPr>
      </w:pPr>
      <w:r w:rsidRPr="00450F5B">
        <w:rPr>
          <w:rFonts w:eastAsiaTheme="majorEastAsia" w:cs="Arial"/>
          <w:b/>
          <w:bCs/>
          <w:color w:val="000000" w:themeColor="text1"/>
          <w:sz w:val="24"/>
          <w:szCs w:val="24"/>
        </w:rPr>
        <w:t>Typ:</w:t>
      </w:r>
      <w:r w:rsidR="0021520F" w:rsidRPr="0021520F">
        <w:rPr>
          <w:rFonts w:eastAsiaTheme="majorEastAsia" w:cs="Arial"/>
          <w:b/>
          <w:bCs/>
          <w:color w:val="000000" w:themeColor="text1"/>
          <w:sz w:val="24"/>
          <w:szCs w:val="24"/>
        </w:rPr>
        <w:t xml:space="preserve"> </w:t>
      </w:r>
      <w:r w:rsidR="0021520F">
        <w:rPr>
          <w:rFonts w:eastAsiaTheme="majorEastAsia" w:cs="Arial"/>
          <w:b/>
          <w:bCs/>
          <w:color w:val="000000" w:themeColor="text1"/>
          <w:sz w:val="24"/>
          <w:szCs w:val="24"/>
          <w:u w:val="single"/>
        </w:rPr>
        <w:t>T</w:t>
      </w:r>
      <w:r w:rsidR="00352CA2">
        <w:rPr>
          <w:rFonts w:eastAsiaTheme="majorEastAsia" w:cs="Arial"/>
          <w:b/>
          <w:bCs/>
          <w:color w:val="000000" w:themeColor="text1"/>
          <w:sz w:val="24"/>
          <w:szCs w:val="24"/>
          <w:u w:val="single"/>
        </w:rPr>
        <w:t>RAFFICO</w:t>
      </w:r>
    </w:p>
    <w:p w14:paraId="64DC1BA0" w14:textId="77777777" w:rsidR="00450F5B" w:rsidRPr="00891E19" w:rsidRDefault="00450F5B" w:rsidP="00C95803">
      <w:pPr>
        <w:keepNext/>
        <w:keepLines/>
        <w:jc w:val="center"/>
        <w:outlineLvl w:val="2"/>
        <w:rPr>
          <w:rFonts w:eastAsiaTheme="majorEastAsia" w:cs="Arial"/>
          <w:b/>
          <w:bCs/>
          <w:color w:val="000000" w:themeColor="text1"/>
          <w:sz w:val="10"/>
          <w:szCs w:val="10"/>
        </w:rPr>
      </w:pPr>
    </w:p>
    <w:p w14:paraId="466DBAD7" w14:textId="4D56DED2" w:rsidR="00C95803" w:rsidRDefault="00C95803" w:rsidP="00C95803">
      <w:pPr>
        <w:keepNext/>
        <w:keepLines/>
        <w:jc w:val="center"/>
        <w:outlineLvl w:val="2"/>
        <w:rPr>
          <w:rFonts w:eastAsiaTheme="majorEastAsia" w:cs="Arial"/>
          <w:b/>
          <w:bCs/>
          <w:color w:val="000000" w:themeColor="text1"/>
        </w:rPr>
      </w:pPr>
      <w:r w:rsidRPr="008C1249">
        <w:rPr>
          <w:rFonts w:eastAsiaTheme="majorEastAsia" w:cs="Arial"/>
          <w:b/>
          <w:bCs/>
          <w:color w:val="000000" w:themeColor="text1"/>
        </w:rPr>
        <w:t xml:space="preserve">Technische Auslegung unter Beachtung </w:t>
      </w:r>
      <w:r w:rsidR="0021520F">
        <w:rPr>
          <w:rFonts w:eastAsiaTheme="majorEastAsia" w:cs="Arial"/>
          <w:b/>
          <w:bCs/>
          <w:color w:val="000000" w:themeColor="text1"/>
        </w:rPr>
        <w:t>der Aufzugsrichtlinie RL 2014/33/EG und DIN EN 81-20:2014</w:t>
      </w:r>
    </w:p>
    <w:p w14:paraId="50B26EF8" w14:textId="68580B64" w:rsidR="0009279A" w:rsidRDefault="0009279A" w:rsidP="00C95803">
      <w:pPr>
        <w:keepNext/>
        <w:keepLines/>
        <w:jc w:val="center"/>
        <w:outlineLvl w:val="2"/>
        <w:rPr>
          <w:rFonts w:eastAsiaTheme="majorEastAsia" w:cs="Arial"/>
          <w:b/>
          <w:bCs/>
          <w:color w:val="000000" w:themeColor="text1"/>
        </w:rPr>
      </w:pPr>
    </w:p>
    <w:p w14:paraId="14B9D95E" w14:textId="380BE03E" w:rsidR="0009279A" w:rsidRDefault="0009279A" w:rsidP="0009279A">
      <w:pPr>
        <w:keepNext/>
        <w:keepLines/>
        <w:jc w:val="both"/>
        <w:outlineLvl w:val="2"/>
        <w:rPr>
          <w:rFonts w:eastAsiaTheme="majorEastAsia" w:cs="Arial"/>
          <w:color w:val="000000" w:themeColor="text1"/>
        </w:rPr>
      </w:pPr>
      <w:r>
        <w:rPr>
          <w:rFonts w:eastAsiaTheme="majorEastAsia" w:cs="Arial"/>
          <w:color w:val="000000" w:themeColor="text1"/>
        </w:rPr>
        <w:t>Sie können m</w:t>
      </w:r>
      <w:r w:rsidRPr="0009279A">
        <w:rPr>
          <w:rFonts w:eastAsiaTheme="majorEastAsia" w:cs="Arial"/>
          <w:color w:val="000000" w:themeColor="text1"/>
        </w:rPr>
        <w:t>it Hilfe des Planun</w:t>
      </w:r>
      <w:r>
        <w:rPr>
          <w:rFonts w:eastAsiaTheme="majorEastAsia" w:cs="Arial"/>
          <w:color w:val="000000" w:themeColor="text1"/>
        </w:rPr>
        <w:t xml:space="preserve">gsleitfadens des </w:t>
      </w:r>
      <w:r w:rsidR="0021520F">
        <w:rPr>
          <w:rFonts w:eastAsiaTheme="majorEastAsia" w:cs="Arial"/>
          <w:color w:val="000000" w:themeColor="text1"/>
        </w:rPr>
        <w:t>Traffico</w:t>
      </w:r>
      <w:r>
        <w:rPr>
          <w:rFonts w:eastAsiaTheme="majorEastAsia" w:cs="Arial"/>
          <w:color w:val="000000" w:themeColor="text1"/>
        </w:rPr>
        <w:t xml:space="preserve"> die unter Punkt 1 „Technische Beschreibung“ aufgeführten Kabinenabmessungen auf ihre Wünsche anpassen und ausfüllen.</w:t>
      </w:r>
      <w:r w:rsidR="00992350">
        <w:rPr>
          <w:rFonts w:eastAsiaTheme="majorEastAsia" w:cs="Arial"/>
          <w:color w:val="000000" w:themeColor="text1"/>
        </w:rPr>
        <w:t xml:space="preserve"> Für die Auslegung des </w:t>
      </w:r>
      <w:r w:rsidR="0021520F">
        <w:rPr>
          <w:rFonts w:eastAsiaTheme="majorEastAsia" w:cs="Arial"/>
          <w:color w:val="000000" w:themeColor="text1"/>
        </w:rPr>
        <w:t>Traffico sind</w:t>
      </w:r>
      <w:r w:rsidR="00992350">
        <w:rPr>
          <w:rFonts w:eastAsiaTheme="majorEastAsia" w:cs="Arial"/>
          <w:color w:val="000000" w:themeColor="text1"/>
        </w:rPr>
        <w:t xml:space="preserve"> alle für Sie benötigten Angaben im Planungsleitfaden aufgeführt und im Detail erläutert.</w:t>
      </w:r>
    </w:p>
    <w:p w14:paraId="3AA68BB5" w14:textId="77777777" w:rsidR="00DF4303" w:rsidRDefault="00DF4303" w:rsidP="0009279A">
      <w:pPr>
        <w:keepNext/>
        <w:keepLines/>
        <w:jc w:val="both"/>
        <w:outlineLvl w:val="2"/>
        <w:rPr>
          <w:rFonts w:eastAsiaTheme="majorEastAsia" w:cs="Arial"/>
          <w:color w:val="000000" w:themeColor="text1"/>
        </w:rPr>
      </w:pPr>
    </w:p>
    <w:p w14:paraId="7AA5A07F" w14:textId="77777777" w:rsidR="005100B0" w:rsidRPr="00E468B8" w:rsidRDefault="005100B0" w:rsidP="005100B0">
      <w:pPr>
        <w:keepNext/>
        <w:tabs>
          <w:tab w:val="left" w:pos="1064"/>
        </w:tabs>
        <w:outlineLvl w:val="0"/>
        <w:rPr>
          <w:rFonts w:cs="Arial"/>
          <w:sz w:val="10"/>
          <w:szCs w:val="10"/>
        </w:rPr>
      </w:pPr>
    </w:p>
    <w:p w14:paraId="043E1601" w14:textId="1A0410C9" w:rsidR="005100B0" w:rsidRPr="00802FA5" w:rsidRDefault="0009279A" w:rsidP="00D74BB0">
      <w:pPr>
        <w:pStyle w:val="Listenabsatz"/>
        <w:keepNext/>
        <w:numPr>
          <w:ilvl w:val="0"/>
          <w:numId w:val="4"/>
        </w:numPr>
        <w:tabs>
          <w:tab w:val="left" w:pos="1064"/>
        </w:tabs>
        <w:outlineLvl w:val="0"/>
        <w:rPr>
          <w:rFonts w:cs="Arial"/>
          <w:b/>
          <w:bCs/>
          <w:sz w:val="24"/>
          <w:szCs w:val="24"/>
          <w:u w:val="single"/>
        </w:rPr>
      </w:pPr>
      <w:r>
        <w:rPr>
          <w:rFonts w:cs="Arial"/>
          <w:b/>
          <w:bCs/>
          <w:sz w:val="24"/>
          <w:szCs w:val="24"/>
          <w:u w:val="single"/>
        </w:rPr>
        <w:t>Technische</w:t>
      </w:r>
      <w:r w:rsidR="00996A43" w:rsidRPr="00802FA5">
        <w:rPr>
          <w:rFonts w:cs="Arial"/>
          <w:b/>
          <w:bCs/>
          <w:sz w:val="24"/>
          <w:szCs w:val="24"/>
          <w:u w:val="single"/>
        </w:rPr>
        <w:t xml:space="preserve"> Beschreibung</w:t>
      </w:r>
    </w:p>
    <w:p w14:paraId="3A1F03B2" w14:textId="5B155F63" w:rsidR="00996A43" w:rsidRDefault="00996A43" w:rsidP="005100B0">
      <w:pPr>
        <w:keepNext/>
        <w:tabs>
          <w:tab w:val="left" w:pos="1064"/>
        </w:tabs>
        <w:outlineLvl w:val="0"/>
        <w:rPr>
          <w:rFonts w:cs="Arial"/>
          <w:szCs w:val="22"/>
        </w:rPr>
      </w:pPr>
    </w:p>
    <w:p w14:paraId="5DF95259" w14:textId="773ACF01" w:rsidR="00FF3452" w:rsidRDefault="009D536A" w:rsidP="000452F2">
      <w:pPr>
        <w:keepNext/>
        <w:tabs>
          <w:tab w:val="left" w:pos="1064"/>
        </w:tabs>
        <w:spacing w:after="120"/>
        <w:outlineLvl w:val="0"/>
        <w:rPr>
          <w:rFonts w:cs="Arial"/>
          <w:szCs w:val="22"/>
        </w:rPr>
      </w:pPr>
      <w:r>
        <w:rPr>
          <w:rFonts w:cs="Arial"/>
          <w:szCs w:val="22"/>
        </w:rPr>
        <w:t>Nennlast</w:t>
      </w:r>
      <w:r w:rsidR="00BC1C86">
        <w:rPr>
          <w:rFonts w:cs="Arial"/>
          <w:szCs w:val="22"/>
        </w:rPr>
        <w:t>/Tragfähigkeit</w:t>
      </w:r>
      <w:r>
        <w:rPr>
          <w:rFonts w:cs="Arial"/>
          <w:szCs w:val="22"/>
        </w:rPr>
        <w:t>:</w:t>
      </w:r>
      <w:r w:rsidR="00FF3452">
        <w:rPr>
          <w:rFonts w:cs="Arial"/>
          <w:szCs w:val="22"/>
        </w:rPr>
        <w:tab/>
      </w:r>
      <w:r w:rsidR="00FF3452">
        <w:rPr>
          <w:rFonts w:cs="Arial"/>
          <w:szCs w:val="22"/>
        </w:rPr>
        <w:tab/>
      </w:r>
      <w:r w:rsidR="00802FA5">
        <w:rPr>
          <w:rFonts w:cs="Arial"/>
          <w:szCs w:val="22"/>
        </w:rPr>
        <w:tab/>
      </w:r>
      <w:r w:rsidR="00182B89">
        <w:rPr>
          <w:rFonts w:cs="Arial"/>
          <w:szCs w:val="22"/>
        </w:rPr>
        <w:t xml:space="preserve">max. </w:t>
      </w:r>
      <w:r w:rsidR="00AC6BCD">
        <w:rPr>
          <w:rFonts w:cs="Arial"/>
          <w:szCs w:val="22"/>
        </w:rPr>
        <w:t>3</w:t>
      </w:r>
      <w:r w:rsidR="00F93F3F">
        <w:rPr>
          <w:rFonts w:cs="Arial"/>
          <w:szCs w:val="22"/>
        </w:rPr>
        <w:t>.</w:t>
      </w:r>
      <w:r w:rsidR="0032196F">
        <w:rPr>
          <w:rFonts w:cs="Arial"/>
          <w:szCs w:val="22"/>
        </w:rPr>
        <w:t>5</w:t>
      </w:r>
      <w:r w:rsidR="00182B89">
        <w:rPr>
          <w:rFonts w:cs="Arial"/>
          <w:szCs w:val="22"/>
        </w:rPr>
        <w:t>0</w:t>
      </w:r>
      <w:r w:rsidR="00F93F3F">
        <w:rPr>
          <w:rFonts w:cs="Arial"/>
          <w:szCs w:val="22"/>
        </w:rPr>
        <w:t>0 kg</w:t>
      </w:r>
      <w:r w:rsidR="001E48A1">
        <w:rPr>
          <w:rFonts w:cs="Arial"/>
          <w:szCs w:val="22"/>
        </w:rPr>
        <w:t xml:space="preserve"> (max. 4</w:t>
      </w:r>
      <w:r w:rsidR="00182B89">
        <w:rPr>
          <w:rFonts w:cs="Arial"/>
          <w:szCs w:val="22"/>
        </w:rPr>
        <w:t>6</w:t>
      </w:r>
      <w:r w:rsidR="001E48A1">
        <w:rPr>
          <w:rFonts w:cs="Arial"/>
          <w:szCs w:val="22"/>
        </w:rPr>
        <w:t xml:space="preserve"> Personen)</w:t>
      </w:r>
    </w:p>
    <w:p w14:paraId="5AD234EF" w14:textId="5066D709" w:rsidR="000452F2" w:rsidRDefault="000452F2" w:rsidP="000452F2">
      <w:pPr>
        <w:keepNext/>
        <w:tabs>
          <w:tab w:val="left" w:pos="1064"/>
        </w:tabs>
        <w:spacing w:after="120"/>
        <w:outlineLvl w:val="0"/>
        <w:rPr>
          <w:rFonts w:cs="Arial"/>
          <w:szCs w:val="22"/>
        </w:rPr>
      </w:pPr>
      <w:r>
        <w:rPr>
          <w:rFonts w:cs="Arial"/>
          <w:szCs w:val="22"/>
        </w:rPr>
        <w:t>Achslast:</w:t>
      </w:r>
      <w:r>
        <w:rPr>
          <w:rFonts w:cs="Arial"/>
          <w:szCs w:val="22"/>
        </w:rPr>
        <w:tab/>
      </w:r>
      <w:r>
        <w:rPr>
          <w:rFonts w:cs="Arial"/>
          <w:szCs w:val="22"/>
        </w:rPr>
        <w:tab/>
      </w:r>
      <w:r>
        <w:rPr>
          <w:rFonts w:cs="Arial"/>
          <w:szCs w:val="22"/>
        </w:rPr>
        <w:tab/>
      </w:r>
      <w:r>
        <w:rPr>
          <w:rFonts w:cs="Arial"/>
          <w:szCs w:val="22"/>
        </w:rPr>
        <w:tab/>
      </w:r>
      <w:r>
        <w:rPr>
          <w:rFonts w:cs="Arial"/>
          <w:szCs w:val="22"/>
        </w:rPr>
        <w:tab/>
      </w:r>
      <w:r>
        <w:rPr>
          <w:rFonts w:cs="Arial"/>
          <w:szCs w:val="22"/>
        </w:rPr>
        <w:tab/>
      </w:r>
      <w:r>
        <w:rPr>
          <w:rFonts w:cs="Arial"/>
          <w:szCs w:val="22"/>
        </w:rPr>
        <w:tab/>
      </w:r>
      <w:r w:rsidR="00802FA5">
        <w:rPr>
          <w:rFonts w:cs="Arial"/>
          <w:szCs w:val="22"/>
        </w:rPr>
        <w:tab/>
      </w:r>
      <w:r w:rsidR="00D57FEE">
        <w:rPr>
          <w:rFonts w:cs="Arial"/>
          <w:szCs w:val="22"/>
        </w:rPr>
        <w:t xml:space="preserve">max. </w:t>
      </w:r>
      <w:r w:rsidR="0032196F">
        <w:rPr>
          <w:rFonts w:cs="Arial"/>
          <w:szCs w:val="22"/>
        </w:rPr>
        <w:t>2</w:t>
      </w:r>
      <w:r w:rsidR="00D57FEE">
        <w:rPr>
          <w:rFonts w:cs="Arial"/>
          <w:szCs w:val="22"/>
        </w:rPr>
        <w:t>.</w:t>
      </w:r>
      <w:r w:rsidR="0032196F">
        <w:rPr>
          <w:rFonts w:cs="Arial"/>
          <w:szCs w:val="22"/>
        </w:rPr>
        <w:t>1</w:t>
      </w:r>
      <w:r w:rsidR="00182B89">
        <w:rPr>
          <w:rFonts w:cs="Arial"/>
          <w:szCs w:val="22"/>
        </w:rPr>
        <w:t>0</w:t>
      </w:r>
      <w:r w:rsidR="00D57FEE">
        <w:rPr>
          <w:rFonts w:cs="Arial"/>
          <w:szCs w:val="22"/>
        </w:rPr>
        <w:t>0 kg, kein Staplerbetrieb</w:t>
      </w:r>
    </w:p>
    <w:p w14:paraId="2A263D80" w14:textId="6F97D355" w:rsidR="00FF3452" w:rsidRDefault="00FF3452" w:rsidP="000452F2">
      <w:pPr>
        <w:keepNext/>
        <w:tabs>
          <w:tab w:val="left" w:pos="1064"/>
        </w:tabs>
        <w:spacing w:after="120"/>
        <w:outlineLvl w:val="0"/>
        <w:rPr>
          <w:rFonts w:cs="Arial"/>
          <w:szCs w:val="22"/>
        </w:rPr>
      </w:pPr>
      <w:r>
        <w:rPr>
          <w:rFonts w:cs="Arial"/>
          <w:szCs w:val="22"/>
        </w:rPr>
        <w:t>Förderhöhe:</w:t>
      </w:r>
      <w:r>
        <w:rPr>
          <w:rFonts w:cs="Arial"/>
          <w:szCs w:val="22"/>
        </w:rPr>
        <w:tab/>
      </w:r>
      <w:r>
        <w:rPr>
          <w:rFonts w:cs="Arial"/>
          <w:szCs w:val="22"/>
        </w:rPr>
        <w:tab/>
      </w:r>
      <w:r>
        <w:rPr>
          <w:rFonts w:cs="Arial"/>
          <w:szCs w:val="22"/>
        </w:rPr>
        <w:tab/>
      </w:r>
      <w:r>
        <w:rPr>
          <w:rFonts w:cs="Arial"/>
          <w:szCs w:val="22"/>
        </w:rPr>
        <w:tab/>
      </w:r>
      <w:r>
        <w:rPr>
          <w:rFonts w:cs="Arial"/>
          <w:szCs w:val="22"/>
        </w:rPr>
        <w:tab/>
      </w:r>
      <w:r w:rsidR="00802FA5">
        <w:rPr>
          <w:rFonts w:cs="Arial"/>
          <w:szCs w:val="22"/>
        </w:rPr>
        <w:tab/>
      </w:r>
      <w:r w:rsidR="00FA3CA8">
        <w:rPr>
          <w:rFonts w:cs="Arial"/>
          <w:szCs w:val="22"/>
        </w:rPr>
        <w:t>6.000</w:t>
      </w:r>
      <w:r w:rsidR="009D536A">
        <w:rPr>
          <w:rFonts w:cs="Arial"/>
          <w:szCs w:val="22"/>
        </w:rPr>
        <w:t xml:space="preserve"> m</w:t>
      </w:r>
      <w:r w:rsidR="009D536A" w:rsidRPr="00676A4D">
        <w:rPr>
          <w:rFonts w:cs="Arial"/>
          <w:szCs w:val="22"/>
        </w:rPr>
        <w:t>m</w:t>
      </w:r>
    </w:p>
    <w:p w14:paraId="39A54C6F" w14:textId="4656763A" w:rsidR="00FF3452" w:rsidRDefault="00FF3452" w:rsidP="000452F2">
      <w:pPr>
        <w:keepNext/>
        <w:tabs>
          <w:tab w:val="left" w:pos="1064"/>
        </w:tabs>
        <w:spacing w:after="120"/>
        <w:outlineLvl w:val="0"/>
        <w:rPr>
          <w:rFonts w:cs="Arial"/>
          <w:szCs w:val="22"/>
        </w:rPr>
      </w:pPr>
      <w:r>
        <w:rPr>
          <w:rFonts w:cs="Arial"/>
          <w:szCs w:val="22"/>
        </w:rPr>
        <w:t>Nenngeschwindigkeit:</w:t>
      </w:r>
      <w:r w:rsidR="009D536A">
        <w:rPr>
          <w:rFonts w:cs="Arial"/>
          <w:szCs w:val="22"/>
        </w:rPr>
        <w:tab/>
      </w:r>
      <w:r>
        <w:rPr>
          <w:rFonts w:cs="Arial"/>
          <w:szCs w:val="22"/>
        </w:rPr>
        <w:tab/>
      </w:r>
      <w:r>
        <w:rPr>
          <w:rFonts w:cs="Arial"/>
          <w:szCs w:val="22"/>
        </w:rPr>
        <w:tab/>
      </w:r>
      <w:r w:rsidR="00FA3CA8">
        <w:rPr>
          <w:rFonts w:cs="Arial"/>
          <w:szCs w:val="22"/>
        </w:rPr>
        <w:t>0,30</w:t>
      </w:r>
      <w:r>
        <w:rPr>
          <w:rFonts w:cs="Arial"/>
          <w:szCs w:val="22"/>
        </w:rPr>
        <w:t xml:space="preserve"> m/s</w:t>
      </w:r>
    </w:p>
    <w:p w14:paraId="0881CD1F" w14:textId="7C92A714" w:rsidR="00FF3452" w:rsidRDefault="00FF3452" w:rsidP="000452F2">
      <w:pPr>
        <w:keepNext/>
        <w:tabs>
          <w:tab w:val="left" w:pos="1064"/>
        </w:tabs>
        <w:spacing w:after="120"/>
        <w:outlineLvl w:val="0"/>
        <w:rPr>
          <w:rFonts w:cs="Arial"/>
          <w:szCs w:val="22"/>
        </w:rPr>
      </w:pPr>
      <w:r>
        <w:rPr>
          <w:rFonts w:cs="Arial"/>
          <w:szCs w:val="22"/>
        </w:rPr>
        <w:t>Haltestellen:</w:t>
      </w:r>
      <w:r>
        <w:rPr>
          <w:rFonts w:cs="Arial"/>
          <w:szCs w:val="22"/>
        </w:rPr>
        <w:tab/>
      </w:r>
      <w:r>
        <w:rPr>
          <w:rFonts w:cs="Arial"/>
          <w:szCs w:val="22"/>
        </w:rPr>
        <w:tab/>
      </w:r>
      <w:r>
        <w:rPr>
          <w:rFonts w:cs="Arial"/>
          <w:szCs w:val="22"/>
        </w:rPr>
        <w:tab/>
      </w:r>
      <w:r>
        <w:rPr>
          <w:rFonts w:cs="Arial"/>
          <w:szCs w:val="22"/>
        </w:rPr>
        <w:tab/>
      </w:r>
      <w:r>
        <w:rPr>
          <w:rFonts w:cs="Arial"/>
          <w:szCs w:val="22"/>
        </w:rPr>
        <w:tab/>
      </w:r>
      <w:r w:rsidR="00802FA5">
        <w:rPr>
          <w:rFonts w:cs="Arial"/>
          <w:szCs w:val="22"/>
        </w:rPr>
        <w:tab/>
      </w:r>
      <w:r w:rsidR="00FA3CA8">
        <w:rPr>
          <w:rFonts w:cs="Arial"/>
          <w:szCs w:val="22"/>
        </w:rPr>
        <w:t>2</w:t>
      </w:r>
    </w:p>
    <w:p w14:paraId="0787766D" w14:textId="5A2746C6" w:rsidR="00FF3452" w:rsidRDefault="00FF3452" w:rsidP="000452F2">
      <w:pPr>
        <w:keepNext/>
        <w:tabs>
          <w:tab w:val="left" w:pos="1064"/>
        </w:tabs>
        <w:spacing w:after="120"/>
        <w:outlineLvl w:val="0"/>
        <w:rPr>
          <w:rFonts w:cs="Arial"/>
          <w:szCs w:val="22"/>
        </w:rPr>
      </w:pPr>
      <w:r>
        <w:rPr>
          <w:rFonts w:cs="Arial"/>
          <w:szCs w:val="22"/>
        </w:rPr>
        <w:t>Eingänge / Zugänge:</w:t>
      </w:r>
      <w:r>
        <w:rPr>
          <w:rFonts w:cs="Arial"/>
          <w:szCs w:val="22"/>
        </w:rPr>
        <w:tab/>
      </w:r>
      <w:r>
        <w:rPr>
          <w:rFonts w:cs="Arial"/>
          <w:szCs w:val="22"/>
        </w:rPr>
        <w:tab/>
      </w:r>
      <w:r w:rsidR="00802FA5">
        <w:rPr>
          <w:rFonts w:cs="Arial"/>
          <w:szCs w:val="22"/>
        </w:rPr>
        <w:tab/>
      </w:r>
      <w:r w:rsidR="00FA3CA8">
        <w:rPr>
          <w:rFonts w:cs="Arial"/>
          <w:szCs w:val="22"/>
        </w:rPr>
        <w:t>2</w:t>
      </w:r>
    </w:p>
    <w:p w14:paraId="5DF24048" w14:textId="74925E6B" w:rsidR="000452F2" w:rsidRDefault="000452F2" w:rsidP="000452F2">
      <w:pPr>
        <w:keepNext/>
        <w:tabs>
          <w:tab w:val="left" w:pos="1064"/>
        </w:tabs>
        <w:spacing w:after="120"/>
        <w:outlineLvl w:val="0"/>
        <w:rPr>
          <w:rFonts w:cs="Arial"/>
          <w:szCs w:val="22"/>
        </w:rPr>
      </w:pPr>
      <w:r>
        <w:rPr>
          <w:rFonts w:cs="Arial"/>
          <w:szCs w:val="22"/>
        </w:rPr>
        <w:t>Anordnung der Zugänge:</w:t>
      </w:r>
      <w:r>
        <w:rPr>
          <w:rFonts w:cs="Arial"/>
          <w:szCs w:val="22"/>
        </w:rPr>
        <w:tab/>
      </w:r>
      <w:r w:rsidR="00802FA5">
        <w:rPr>
          <w:rFonts w:cs="Arial"/>
          <w:szCs w:val="22"/>
        </w:rPr>
        <w:tab/>
      </w:r>
      <w:r w:rsidR="00152A5E">
        <w:rPr>
          <w:rFonts w:cs="Arial"/>
          <w:szCs w:val="22"/>
        </w:rPr>
        <w:t>Gegenüberliegend (Durchlader)</w:t>
      </w:r>
    </w:p>
    <w:p w14:paraId="00357BCC" w14:textId="7E35BFA6" w:rsidR="00FF3452" w:rsidRDefault="00FF3452" w:rsidP="000452F2">
      <w:pPr>
        <w:keepNext/>
        <w:tabs>
          <w:tab w:val="left" w:pos="1064"/>
        </w:tabs>
        <w:spacing w:after="120"/>
        <w:outlineLvl w:val="0"/>
        <w:rPr>
          <w:rFonts w:cs="Arial"/>
          <w:szCs w:val="22"/>
        </w:rPr>
      </w:pPr>
      <w:r>
        <w:rPr>
          <w:rFonts w:cs="Arial"/>
          <w:szCs w:val="22"/>
        </w:rPr>
        <w:t>Kabinenbreite:</w:t>
      </w:r>
      <w:r>
        <w:rPr>
          <w:rFonts w:cs="Arial"/>
          <w:szCs w:val="22"/>
        </w:rPr>
        <w:tab/>
      </w:r>
      <w:r>
        <w:rPr>
          <w:rFonts w:cs="Arial"/>
          <w:szCs w:val="22"/>
        </w:rPr>
        <w:tab/>
      </w:r>
      <w:r>
        <w:rPr>
          <w:rFonts w:cs="Arial"/>
          <w:szCs w:val="22"/>
        </w:rPr>
        <w:tab/>
      </w:r>
      <w:r>
        <w:rPr>
          <w:rFonts w:cs="Arial"/>
          <w:szCs w:val="22"/>
        </w:rPr>
        <w:tab/>
      </w:r>
      <w:r>
        <w:rPr>
          <w:rFonts w:cs="Arial"/>
          <w:szCs w:val="22"/>
        </w:rPr>
        <w:tab/>
      </w:r>
      <w:r w:rsidR="00802FA5">
        <w:rPr>
          <w:rFonts w:cs="Arial"/>
          <w:szCs w:val="22"/>
        </w:rPr>
        <w:tab/>
      </w:r>
      <w:r w:rsidR="00FA3CA8">
        <w:rPr>
          <w:rFonts w:cs="Arial"/>
          <w:szCs w:val="22"/>
        </w:rPr>
        <w:t>2.</w:t>
      </w:r>
      <w:r w:rsidR="0032196F">
        <w:rPr>
          <w:rFonts w:cs="Arial"/>
          <w:szCs w:val="22"/>
        </w:rPr>
        <w:t>8</w:t>
      </w:r>
      <w:r w:rsidR="00FA3CA8">
        <w:rPr>
          <w:rFonts w:cs="Arial"/>
          <w:szCs w:val="22"/>
        </w:rPr>
        <w:t>00</w:t>
      </w:r>
      <w:r w:rsidR="009D536A">
        <w:rPr>
          <w:rFonts w:cs="Arial"/>
          <w:szCs w:val="22"/>
        </w:rPr>
        <w:t xml:space="preserve"> m</w:t>
      </w:r>
      <w:r w:rsidR="009D536A" w:rsidRPr="00676A4D">
        <w:rPr>
          <w:rFonts w:cs="Arial"/>
          <w:szCs w:val="22"/>
        </w:rPr>
        <w:t>m</w:t>
      </w:r>
    </w:p>
    <w:p w14:paraId="0F743719" w14:textId="5D49003B" w:rsidR="00FF3452" w:rsidRDefault="00FF3452" w:rsidP="000452F2">
      <w:pPr>
        <w:keepNext/>
        <w:tabs>
          <w:tab w:val="left" w:pos="1064"/>
        </w:tabs>
        <w:spacing w:after="120"/>
        <w:outlineLvl w:val="0"/>
        <w:rPr>
          <w:rFonts w:cs="Arial"/>
          <w:szCs w:val="22"/>
        </w:rPr>
      </w:pPr>
      <w:r>
        <w:rPr>
          <w:rFonts w:cs="Arial"/>
          <w:szCs w:val="22"/>
        </w:rPr>
        <w:t>Kabinentiefe:</w:t>
      </w:r>
      <w:r>
        <w:rPr>
          <w:rFonts w:cs="Arial"/>
          <w:szCs w:val="22"/>
        </w:rPr>
        <w:tab/>
      </w:r>
      <w:r>
        <w:rPr>
          <w:rFonts w:cs="Arial"/>
          <w:szCs w:val="22"/>
        </w:rPr>
        <w:tab/>
      </w:r>
      <w:r>
        <w:rPr>
          <w:rFonts w:cs="Arial"/>
          <w:szCs w:val="22"/>
        </w:rPr>
        <w:tab/>
      </w:r>
      <w:r>
        <w:rPr>
          <w:rFonts w:cs="Arial"/>
          <w:szCs w:val="22"/>
        </w:rPr>
        <w:tab/>
      </w:r>
      <w:r>
        <w:rPr>
          <w:rFonts w:cs="Arial"/>
          <w:szCs w:val="22"/>
        </w:rPr>
        <w:tab/>
      </w:r>
      <w:r w:rsidR="00802FA5">
        <w:rPr>
          <w:rFonts w:cs="Arial"/>
          <w:szCs w:val="22"/>
        </w:rPr>
        <w:tab/>
      </w:r>
      <w:r w:rsidR="00FA3CA8">
        <w:rPr>
          <w:rFonts w:cs="Arial"/>
          <w:szCs w:val="22"/>
        </w:rPr>
        <w:t>5.</w:t>
      </w:r>
      <w:r w:rsidR="0032196F">
        <w:rPr>
          <w:rFonts w:cs="Arial"/>
          <w:szCs w:val="22"/>
        </w:rPr>
        <w:t>8</w:t>
      </w:r>
      <w:r w:rsidR="00FA3CA8">
        <w:rPr>
          <w:rFonts w:cs="Arial"/>
          <w:szCs w:val="22"/>
        </w:rPr>
        <w:t>00</w:t>
      </w:r>
      <w:r w:rsidR="009D536A">
        <w:rPr>
          <w:rFonts w:cs="Arial"/>
          <w:szCs w:val="22"/>
        </w:rPr>
        <w:t xml:space="preserve"> m</w:t>
      </w:r>
      <w:r w:rsidR="009D536A" w:rsidRPr="00676A4D">
        <w:rPr>
          <w:rFonts w:cs="Arial"/>
          <w:szCs w:val="22"/>
        </w:rPr>
        <w:t>m</w:t>
      </w:r>
    </w:p>
    <w:p w14:paraId="3B564C26" w14:textId="3A1C289E" w:rsidR="00FF3452" w:rsidRDefault="00FF3452" w:rsidP="000452F2">
      <w:pPr>
        <w:keepNext/>
        <w:tabs>
          <w:tab w:val="left" w:pos="1064"/>
        </w:tabs>
        <w:spacing w:after="120"/>
        <w:outlineLvl w:val="0"/>
        <w:rPr>
          <w:rFonts w:cs="Arial"/>
          <w:szCs w:val="22"/>
        </w:rPr>
      </w:pPr>
      <w:r>
        <w:rPr>
          <w:rFonts w:cs="Arial"/>
          <w:szCs w:val="22"/>
        </w:rPr>
        <w:t>Kabinenhöhe:</w:t>
      </w:r>
      <w:r>
        <w:rPr>
          <w:rFonts w:cs="Arial"/>
          <w:szCs w:val="22"/>
        </w:rPr>
        <w:tab/>
      </w:r>
      <w:r>
        <w:rPr>
          <w:rFonts w:cs="Arial"/>
          <w:szCs w:val="22"/>
        </w:rPr>
        <w:tab/>
      </w:r>
      <w:r>
        <w:rPr>
          <w:rFonts w:cs="Arial"/>
          <w:szCs w:val="22"/>
        </w:rPr>
        <w:tab/>
      </w:r>
      <w:r>
        <w:rPr>
          <w:rFonts w:cs="Arial"/>
          <w:szCs w:val="22"/>
        </w:rPr>
        <w:tab/>
      </w:r>
      <w:r>
        <w:rPr>
          <w:rFonts w:cs="Arial"/>
          <w:szCs w:val="22"/>
        </w:rPr>
        <w:tab/>
      </w:r>
      <w:r w:rsidR="00802FA5">
        <w:rPr>
          <w:rFonts w:cs="Arial"/>
          <w:szCs w:val="22"/>
        </w:rPr>
        <w:tab/>
      </w:r>
      <w:r>
        <w:rPr>
          <w:rFonts w:cs="Arial"/>
          <w:szCs w:val="22"/>
        </w:rPr>
        <w:t>2</w:t>
      </w:r>
      <w:r w:rsidR="009501F7">
        <w:rPr>
          <w:rFonts w:cs="Arial"/>
          <w:szCs w:val="22"/>
        </w:rPr>
        <w:t>.</w:t>
      </w:r>
      <w:r w:rsidR="00AC6BCD">
        <w:rPr>
          <w:rFonts w:cs="Arial"/>
          <w:szCs w:val="22"/>
        </w:rPr>
        <w:t>1</w:t>
      </w:r>
      <w:r>
        <w:rPr>
          <w:rFonts w:cs="Arial"/>
          <w:szCs w:val="22"/>
        </w:rPr>
        <w:t>00 mm</w:t>
      </w:r>
    </w:p>
    <w:p w14:paraId="6856BA6F" w14:textId="7796EFBC" w:rsidR="00AB68F9" w:rsidRDefault="00FF3452" w:rsidP="000452F2">
      <w:pPr>
        <w:keepNext/>
        <w:tabs>
          <w:tab w:val="left" w:pos="1064"/>
        </w:tabs>
        <w:spacing w:after="120"/>
        <w:outlineLvl w:val="0"/>
        <w:rPr>
          <w:rFonts w:cs="Arial"/>
          <w:szCs w:val="22"/>
        </w:rPr>
      </w:pPr>
      <w:r>
        <w:rPr>
          <w:rFonts w:cs="Arial"/>
          <w:szCs w:val="22"/>
        </w:rPr>
        <w:t>Lichte Türbreite:</w:t>
      </w:r>
      <w:r>
        <w:rPr>
          <w:rFonts w:cs="Arial"/>
          <w:szCs w:val="22"/>
        </w:rPr>
        <w:tab/>
      </w:r>
      <w:r>
        <w:rPr>
          <w:rFonts w:cs="Arial"/>
          <w:szCs w:val="22"/>
        </w:rPr>
        <w:tab/>
      </w:r>
      <w:r>
        <w:rPr>
          <w:rFonts w:cs="Arial"/>
          <w:szCs w:val="22"/>
        </w:rPr>
        <w:tab/>
      </w:r>
      <w:r>
        <w:rPr>
          <w:rFonts w:cs="Arial"/>
          <w:szCs w:val="22"/>
        </w:rPr>
        <w:tab/>
      </w:r>
      <w:r w:rsidR="00802FA5">
        <w:rPr>
          <w:rFonts w:cs="Arial"/>
          <w:szCs w:val="22"/>
        </w:rPr>
        <w:tab/>
      </w:r>
      <w:r w:rsidR="00FA3CA8">
        <w:rPr>
          <w:rFonts w:cs="Arial"/>
          <w:szCs w:val="22"/>
        </w:rPr>
        <w:t>2.</w:t>
      </w:r>
      <w:r w:rsidR="0032196F">
        <w:rPr>
          <w:rFonts w:cs="Arial"/>
          <w:szCs w:val="22"/>
        </w:rPr>
        <w:t>55</w:t>
      </w:r>
      <w:r w:rsidR="00FA3CA8">
        <w:rPr>
          <w:rFonts w:cs="Arial"/>
          <w:szCs w:val="22"/>
        </w:rPr>
        <w:t>0</w:t>
      </w:r>
      <w:r w:rsidR="009D536A">
        <w:rPr>
          <w:rFonts w:cs="Arial"/>
          <w:szCs w:val="22"/>
        </w:rPr>
        <w:t xml:space="preserve"> m</w:t>
      </w:r>
      <w:r w:rsidR="009D536A" w:rsidRPr="00676A4D">
        <w:rPr>
          <w:rFonts w:cs="Arial"/>
          <w:szCs w:val="22"/>
        </w:rPr>
        <w:t>m</w:t>
      </w:r>
      <w:r w:rsidR="00AB68F9">
        <w:rPr>
          <w:rFonts w:cs="Arial"/>
          <w:szCs w:val="22"/>
        </w:rPr>
        <w:tab/>
      </w:r>
      <w:r w:rsidR="00AB68F9">
        <w:rPr>
          <w:rFonts w:cs="Arial"/>
          <w:szCs w:val="22"/>
        </w:rPr>
        <w:tab/>
      </w:r>
      <w:r w:rsidR="00AB68F9">
        <w:rPr>
          <w:rFonts w:cs="Arial"/>
          <w:szCs w:val="22"/>
        </w:rPr>
        <w:tab/>
      </w:r>
    </w:p>
    <w:p w14:paraId="037205E0" w14:textId="45DD9EA2" w:rsidR="004A09FF" w:rsidRDefault="004A09FF" w:rsidP="000452F2">
      <w:pPr>
        <w:keepNext/>
        <w:tabs>
          <w:tab w:val="left" w:pos="1064"/>
        </w:tabs>
        <w:spacing w:after="120"/>
        <w:outlineLvl w:val="0"/>
        <w:rPr>
          <w:rFonts w:cs="Arial"/>
          <w:szCs w:val="22"/>
        </w:rPr>
      </w:pPr>
      <w:r>
        <w:rPr>
          <w:rFonts w:cs="Arial"/>
          <w:szCs w:val="22"/>
        </w:rPr>
        <w:t>Kabinen- &amp; Schachttüren:</w:t>
      </w:r>
      <w:r>
        <w:rPr>
          <w:rFonts w:cs="Arial"/>
          <w:szCs w:val="22"/>
        </w:rPr>
        <w:tab/>
      </w:r>
      <w:r>
        <w:rPr>
          <w:rFonts w:cs="Arial"/>
          <w:szCs w:val="22"/>
        </w:rPr>
        <w:tab/>
        <w:t xml:space="preserve">6-teilige </w:t>
      </w:r>
      <w:r w:rsidRPr="003D348E">
        <w:rPr>
          <w:szCs w:val="22"/>
        </w:rPr>
        <w:t>Meiller TTK/S Teleskop-Schiebetür</w:t>
      </w:r>
      <w:r>
        <w:rPr>
          <w:szCs w:val="22"/>
        </w:rPr>
        <w:t>, zentral-öffnend</w:t>
      </w:r>
    </w:p>
    <w:p w14:paraId="6CA32F75" w14:textId="77777777" w:rsidR="002B454E" w:rsidRDefault="002B454E" w:rsidP="002564A2">
      <w:pPr>
        <w:spacing w:line="276" w:lineRule="auto"/>
        <w:rPr>
          <w:rFonts w:cs="Arial"/>
          <w:b/>
          <w:bCs/>
          <w:szCs w:val="22"/>
        </w:rPr>
      </w:pPr>
    </w:p>
    <w:p w14:paraId="6A639ADF" w14:textId="762D701C" w:rsidR="00D9048A" w:rsidRDefault="00D9048A" w:rsidP="00D9048A">
      <w:pPr>
        <w:pStyle w:val="Listenabsatz"/>
        <w:spacing w:after="60" w:line="0" w:lineRule="atLeast"/>
        <w:ind w:left="714"/>
        <w:contextualSpacing w:val="0"/>
        <w:rPr>
          <w:rFonts w:cs="Arial"/>
          <w:szCs w:val="22"/>
        </w:rPr>
      </w:pPr>
    </w:p>
    <w:p w14:paraId="4832CF0B" w14:textId="77777777" w:rsidR="009A00A1" w:rsidRPr="002564A2" w:rsidRDefault="009A00A1" w:rsidP="00D9048A">
      <w:pPr>
        <w:pStyle w:val="Listenabsatz"/>
        <w:spacing w:after="60" w:line="0" w:lineRule="atLeast"/>
        <w:ind w:left="714"/>
        <w:contextualSpacing w:val="0"/>
        <w:rPr>
          <w:rFonts w:cs="Arial"/>
          <w:szCs w:val="22"/>
        </w:rPr>
      </w:pPr>
    </w:p>
    <w:p w14:paraId="6B366E58" w14:textId="09BFEEEE" w:rsidR="00836A6E" w:rsidRDefault="004A09FF" w:rsidP="00D74BB0">
      <w:pPr>
        <w:pStyle w:val="Listenabsatz"/>
        <w:keepNext/>
        <w:numPr>
          <w:ilvl w:val="0"/>
          <w:numId w:val="4"/>
        </w:numPr>
        <w:tabs>
          <w:tab w:val="left" w:pos="1064"/>
        </w:tabs>
        <w:spacing w:before="80"/>
        <w:outlineLvl w:val="0"/>
        <w:rPr>
          <w:rFonts w:cs="Arial"/>
          <w:b/>
          <w:sz w:val="24"/>
          <w:szCs w:val="24"/>
          <w:u w:val="single"/>
        </w:rPr>
      </w:pPr>
      <w:r w:rsidRPr="004A09FF">
        <w:rPr>
          <w:rFonts w:cs="Arial"/>
          <w:b/>
          <w:sz w:val="24"/>
          <w:szCs w:val="24"/>
          <w:u w:val="single"/>
        </w:rPr>
        <w:t>Aufzugsschacht</w:t>
      </w:r>
    </w:p>
    <w:p w14:paraId="54DD080A" w14:textId="3FB5510C" w:rsidR="004A09FF" w:rsidRPr="004A09FF" w:rsidRDefault="004A09FF" w:rsidP="0010445B">
      <w:pPr>
        <w:keepNext/>
        <w:tabs>
          <w:tab w:val="left" w:pos="1064"/>
        </w:tabs>
        <w:spacing w:before="80" w:after="120"/>
        <w:jc w:val="both"/>
        <w:outlineLvl w:val="0"/>
        <w:rPr>
          <w:rFonts w:cs="Arial"/>
          <w:bCs/>
          <w:szCs w:val="22"/>
        </w:rPr>
      </w:pPr>
      <w:r w:rsidRPr="004A09FF">
        <w:rPr>
          <w:rFonts w:cs="Arial"/>
          <w:bCs/>
          <w:szCs w:val="22"/>
        </w:rPr>
        <w:t xml:space="preserve">Bauseitiger Stahlbetonschacht mit Einbauteilen laut Lödige-Werkplanung. Einbauteile werden durch AN beigestellt. </w:t>
      </w:r>
      <w:r w:rsidR="0010445B">
        <w:rPr>
          <w:rFonts w:cs="Arial"/>
          <w:bCs/>
          <w:szCs w:val="22"/>
        </w:rPr>
        <w:t>Bauseitige innenliegende Dämmung möglich, ggf. Änderung der Schachtabmessungen notwendig.</w:t>
      </w:r>
    </w:p>
    <w:p w14:paraId="7C98A339" w14:textId="631E9EFC" w:rsidR="004A09FF" w:rsidRDefault="004A09FF" w:rsidP="00E3357D">
      <w:pPr>
        <w:keepNext/>
        <w:tabs>
          <w:tab w:val="left" w:pos="1064"/>
        </w:tabs>
        <w:spacing w:after="120"/>
        <w:ind w:left="2835" w:hanging="2835"/>
        <w:outlineLvl w:val="0"/>
        <w:rPr>
          <w:rFonts w:cs="Arial"/>
          <w:szCs w:val="22"/>
        </w:rPr>
      </w:pPr>
      <w:r>
        <w:rPr>
          <w:rFonts w:cs="Arial"/>
          <w:szCs w:val="22"/>
        </w:rPr>
        <w:t>Schachtgrube</w:t>
      </w:r>
      <w:r w:rsidR="009D536A">
        <w:rPr>
          <w:rFonts w:cs="Arial"/>
          <w:szCs w:val="22"/>
        </w:rPr>
        <w:t>*</w:t>
      </w:r>
      <w:r w:rsidR="00E31749">
        <w:rPr>
          <w:rFonts w:cs="Arial"/>
          <w:szCs w:val="22"/>
        </w:rPr>
        <w:t>:</w:t>
      </w:r>
      <w:r w:rsidR="00E31749">
        <w:rPr>
          <w:rFonts w:cs="Arial"/>
          <w:szCs w:val="22"/>
        </w:rPr>
        <w:tab/>
      </w:r>
      <w:r w:rsidR="00E31749">
        <w:rPr>
          <w:rFonts w:cs="Arial"/>
          <w:szCs w:val="22"/>
        </w:rPr>
        <w:tab/>
        <w:t>1.250 mm</w:t>
      </w:r>
      <w:r w:rsidR="00E3357D">
        <w:rPr>
          <w:rFonts w:cs="Arial"/>
          <w:szCs w:val="22"/>
        </w:rPr>
        <w:t xml:space="preserve"> </w:t>
      </w:r>
      <w:r w:rsidR="002C11B0">
        <w:rPr>
          <w:rFonts w:cs="Arial"/>
          <w:szCs w:val="22"/>
        </w:rPr>
        <w:tab/>
        <w:t>(</w:t>
      </w:r>
      <w:r w:rsidR="009D536A">
        <w:rPr>
          <w:rFonts w:cs="Arial"/>
          <w:szCs w:val="22"/>
        </w:rPr>
        <w:t>*</w:t>
      </w:r>
      <w:r w:rsidR="002C11B0">
        <w:rPr>
          <w:rFonts w:cs="Arial"/>
          <w:szCs w:val="22"/>
        </w:rPr>
        <w:t>Reduzierung auf Anfrage möglich)</w:t>
      </w:r>
    </w:p>
    <w:p w14:paraId="06BAB57A" w14:textId="3B831862" w:rsidR="004A09FF" w:rsidRDefault="004A09FF" w:rsidP="004A09FF">
      <w:pPr>
        <w:keepNext/>
        <w:tabs>
          <w:tab w:val="left" w:pos="1064"/>
        </w:tabs>
        <w:spacing w:after="120"/>
        <w:outlineLvl w:val="0"/>
        <w:rPr>
          <w:rFonts w:cs="Arial"/>
          <w:szCs w:val="22"/>
        </w:rPr>
      </w:pPr>
      <w:r>
        <w:rPr>
          <w:rFonts w:cs="Arial"/>
          <w:szCs w:val="22"/>
        </w:rPr>
        <w:t>Lichte-Schachtbreite:</w:t>
      </w:r>
      <w:r>
        <w:rPr>
          <w:rFonts w:cs="Arial"/>
          <w:szCs w:val="22"/>
        </w:rPr>
        <w:tab/>
      </w:r>
      <w:r>
        <w:rPr>
          <w:rFonts w:cs="Arial"/>
          <w:szCs w:val="22"/>
        </w:rPr>
        <w:tab/>
      </w:r>
      <w:r>
        <w:rPr>
          <w:rFonts w:cs="Arial"/>
          <w:szCs w:val="22"/>
        </w:rPr>
        <w:tab/>
      </w:r>
      <w:r w:rsidR="00FA3CA8">
        <w:rPr>
          <w:rFonts w:cs="Arial"/>
          <w:szCs w:val="22"/>
        </w:rPr>
        <w:t>3.</w:t>
      </w:r>
      <w:r w:rsidR="0032196F">
        <w:rPr>
          <w:rFonts w:cs="Arial"/>
          <w:szCs w:val="22"/>
        </w:rPr>
        <w:t>6</w:t>
      </w:r>
      <w:r w:rsidR="00FA3CA8">
        <w:rPr>
          <w:rFonts w:cs="Arial"/>
          <w:szCs w:val="22"/>
        </w:rPr>
        <w:t>00</w:t>
      </w:r>
      <w:r w:rsidR="009D536A">
        <w:rPr>
          <w:rFonts w:cs="Arial"/>
          <w:szCs w:val="22"/>
        </w:rPr>
        <w:t xml:space="preserve"> m</w:t>
      </w:r>
      <w:r w:rsidR="009D536A" w:rsidRPr="00676A4D">
        <w:rPr>
          <w:rFonts w:cs="Arial"/>
          <w:szCs w:val="22"/>
        </w:rPr>
        <w:t>m</w:t>
      </w:r>
    </w:p>
    <w:p w14:paraId="43D0AEDC" w14:textId="75F4D3E4" w:rsidR="004A09FF" w:rsidRDefault="004A09FF" w:rsidP="004A09FF">
      <w:pPr>
        <w:keepNext/>
        <w:tabs>
          <w:tab w:val="left" w:pos="1064"/>
        </w:tabs>
        <w:spacing w:after="120"/>
        <w:ind w:left="2835" w:hanging="2835"/>
        <w:outlineLvl w:val="0"/>
        <w:rPr>
          <w:rFonts w:cs="Arial"/>
          <w:szCs w:val="22"/>
        </w:rPr>
      </w:pPr>
      <w:r>
        <w:rPr>
          <w:rFonts w:cs="Arial"/>
          <w:szCs w:val="22"/>
        </w:rPr>
        <w:t>Lichte-Schachttiefe:</w:t>
      </w:r>
      <w:r>
        <w:rPr>
          <w:rFonts w:cs="Arial"/>
          <w:szCs w:val="22"/>
        </w:rPr>
        <w:tab/>
      </w:r>
      <w:r>
        <w:rPr>
          <w:rFonts w:cs="Arial"/>
          <w:szCs w:val="22"/>
        </w:rPr>
        <w:tab/>
      </w:r>
      <w:r w:rsidR="00FA3CA8">
        <w:rPr>
          <w:rFonts w:cs="Arial"/>
          <w:szCs w:val="22"/>
        </w:rPr>
        <w:t>6.</w:t>
      </w:r>
      <w:r w:rsidR="0032196F">
        <w:rPr>
          <w:rFonts w:cs="Arial"/>
          <w:szCs w:val="22"/>
        </w:rPr>
        <w:t>6</w:t>
      </w:r>
      <w:r w:rsidR="00FA3CA8">
        <w:rPr>
          <w:rFonts w:cs="Arial"/>
          <w:szCs w:val="22"/>
        </w:rPr>
        <w:t>00</w:t>
      </w:r>
      <w:r w:rsidR="009D536A">
        <w:rPr>
          <w:rFonts w:cs="Arial"/>
          <w:szCs w:val="22"/>
        </w:rPr>
        <w:t xml:space="preserve"> m</w:t>
      </w:r>
      <w:r w:rsidR="009D536A" w:rsidRPr="00676A4D">
        <w:rPr>
          <w:rFonts w:cs="Arial"/>
          <w:szCs w:val="22"/>
        </w:rPr>
        <w:t>m</w:t>
      </w:r>
    </w:p>
    <w:p w14:paraId="26ABA391" w14:textId="153F1D41" w:rsidR="00E3357D" w:rsidRDefault="004A09FF" w:rsidP="009D536A">
      <w:pPr>
        <w:keepNext/>
        <w:tabs>
          <w:tab w:val="left" w:pos="1064"/>
        </w:tabs>
        <w:spacing w:after="120"/>
        <w:outlineLvl w:val="0"/>
        <w:rPr>
          <w:rFonts w:cs="Arial"/>
          <w:szCs w:val="22"/>
        </w:rPr>
      </w:pPr>
      <w:r>
        <w:rPr>
          <w:rFonts w:cs="Arial"/>
          <w:szCs w:val="22"/>
        </w:rPr>
        <w:t>Lichte-Schachtkopfhöhe*:</w:t>
      </w:r>
      <w:r>
        <w:rPr>
          <w:rFonts w:cs="Arial"/>
          <w:szCs w:val="22"/>
        </w:rPr>
        <w:tab/>
      </w:r>
      <w:r>
        <w:rPr>
          <w:rFonts w:cs="Arial"/>
          <w:szCs w:val="22"/>
        </w:rPr>
        <w:tab/>
        <w:t>3.5</w:t>
      </w:r>
      <w:r w:rsidR="00352CA2">
        <w:rPr>
          <w:rFonts w:cs="Arial"/>
          <w:szCs w:val="22"/>
        </w:rPr>
        <w:t>0</w:t>
      </w:r>
      <w:bookmarkStart w:id="0" w:name="_GoBack"/>
      <w:bookmarkEnd w:id="0"/>
      <w:r>
        <w:rPr>
          <w:rFonts w:cs="Arial"/>
          <w:szCs w:val="22"/>
        </w:rPr>
        <w:t>0 mm</w:t>
      </w:r>
      <w:r w:rsidR="009D536A">
        <w:rPr>
          <w:rFonts w:cs="Arial"/>
          <w:szCs w:val="22"/>
        </w:rPr>
        <w:t xml:space="preserve">  (*Reduzierung auf Anfrage möglich)</w:t>
      </w:r>
    </w:p>
    <w:p w14:paraId="1FEC6DD9" w14:textId="5C270213" w:rsidR="009D536A" w:rsidRDefault="009D536A" w:rsidP="009D536A">
      <w:pPr>
        <w:keepNext/>
        <w:tabs>
          <w:tab w:val="left" w:pos="1064"/>
        </w:tabs>
        <w:spacing w:after="120"/>
        <w:outlineLvl w:val="0"/>
        <w:rPr>
          <w:rFonts w:cs="Arial"/>
          <w:szCs w:val="22"/>
        </w:rPr>
      </w:pPr>
    </w:p>
    <w:p w14:paraId="6A15BEAD" w14:textId="77777777" w:rsidR="009A00A1" w:rsidRDefault="009A00A1" w:rsidP="009A00A1">
      <w:pPr>
        <w:keepNext/>
        <w:tabs>
          <w:tab w:val="left" w:pos="1064"/>
        </w:tabs>
        <w:jc w:val="both"/>
        <w:outlineLvl w:val="0"/>
        <w:rPr>
          <w:rFonts w:cs="Arial"/>
          <w:szCs w:val="22"/>
        </w:rPr>
      </w:pPr>
      <w:r>
        <w:rPr>
          <w:rFonts w:cs="Arial"/>
          <w:szCs w:val="22"/>
        </w:rPr>
        <w:t>Eine Reduzierung der Abmaße kann unter „zusätzliche Optionen“ ausgewählt werden. Für die Reduzierung der Schachtgrube oder Schachtkopfes ist zuvor immer eine technische Prüfung seitens der Konstruktion erforderlich.</w:t>
      </w:r>
    </w:p>
    <w:p w14:paraId="5F877163" w14:textId="7C58B0B0" w:rsidR="009A00A1" w:rsidRDefault="009A00A1">
      <w:pPr>
        <w:rPr>
          <w:rFonts w:cs="Arial"/>
          <w:szCs w:val="22"/>
        </w:rPr>
      </w:pPr>
      <w:r>
        <w:rPr>
          <w:rFonts w:cs="Arial"/>
          <w:szCs w:val="22"/>
        </w:rPr>
        <w:br w:type="page"/>
      </w:r>
    </w:p>
    <w:p w14:paraId="05C5F68F" w14:textId="532560DF" w:rsidR="000F6345" w:rsidRPr="000F6345" w:rsidRDefault="000F6345" w:rsidP="00D74BB0">
      <w:pPr>
        <w:pStyle w:val="Listenabsatz"/>
        <w:numPr>
          <w:ilvl w:val="0"/>
          <w:numId w:val="4"/>
        </w:numPr>
        <w:tabs>
          <w:tab w:val="left" w:pos="2268"/>
          <w:tab w:val="left" w:pos="3544"/>
          <w:tab w:val="right" w:pos="3969"/>
        </w:tabs>
        <w:rPr>
          <w:rFonts w:cs="Arial"/>
          <w:b/>
          <w:sz w:val="24"/>
          <w:szCs w:val="24"/>
          <w:u w:val="single"/>
        </w:rPr>
      </w:pPr>
      <w:r w:rsidRPr="000F6345">
        <w:rPr>
          <w:rFonts w:cs="Arial"/>
          <w:b/>
          <w:sz w:val="24"/>
          <w:szCs w:val="24"/>
          <w:u w:val="single"/>
        </w:rPr>
        <w:lastRenderedPageBreak/>
        <w:t>Antrieb</w:t>
      </w:r>
      <w:r w:rsidR="002E2B67">
        <w:rPr>
          <w:rFonts w:cs="Arial"/>
          <w:b/>
          <w:sz w:val="24"/>
          <w:szCs w:val="24"/>
          <w:u w:val="single"/>
        </w:rPr>
        <w:t>saggregat</w:t>
      </w:r>
      <w:r w:rsidRPr="000F6345">
        <w:rPr>
          <w:rFonts w:cs="Arial"/>
          <w:b/>
          <w:sz w:val="24"/>
          <w:szCs w:val="24"/>
          <w:u w:val="single"/>
        </w:rPr>
        <w:t xml:space="preserve"> </w:t>
      </w:r>
      <w:r>
        <w:rPr>
          <w:rFonts w:cs="Arial"/>
          <w:b/>
          <w:sz w:val="24"/>
          <w:szCs w:val="24"/>
          <w:u w:val="single"/>
        </w:rPr>
        <w:t>&amp; Tragmittel</w:t>
      </w:r>
    </w:p>
    <w:p w14:paraId="420864E2" w14:textId="33CB8E1E" w:rsidR="000F6345" w:rsidRDefault="000F6345" w:rsidP="00836A6E">
      <w:pPr>
        <w:tabs>
          <w:tab w:val="left" w:pos="2268"/>
          <w:tab w:val="left" w:pos="3544"/>
          <w:tab w:val="right" w:pos="3969"/>
        </w:tabs>
        <w:rPr>
          <w:rFonts w:cs="Arial"/>
          <w:szCs w:val="22"/>
        </w:rPr>
      </w:pPr>
    </w:p>
    <w:p w14:paraId="2A6D0A27" w14:textId="3BF5068A" w:rsidR="002E2B67" w:rsidRDefault="002E2B67" w:rsidP="002E2B67">
      <w:pPr>
        <w:tabs>
          <w:tab w:val="left" w:pos="2268"/>
          <w:tab w:val="left" w:pos="3544"/>
          <w:tab w:val="right" w:pos="3969"/>
        </w:tabs>
        <w:jc w:val="both"/>
        <w:rPr>
          <w:rFonts w:cs="Arial"/>
          <w:b/>
          <w:bCs/>
          <w:szCs w:val="22"/>
        </w:rPr>
      </w:pPr>
      <w:r w:rsidRPr="00563120">
        <w:rPr>
          <w:rFonts w:cs="Arial"/>
          <w:b/>
          <w:bCs/>
          <w:szCs w:val="22"/>
        </w:rPr>
        <w:t>Antriebsaggregat</w:t>
      </w:r>
    </w:p>
    <w:p w14:paraId="4208AE8E" w14:textId="64B98E2D" w:rsidR="008D1EBF" w:rsidRPr="008D1EBF" w:rsidRDefault="008D1EBF" w:rsidP="002564A2">
      <w:pPr>
        <w:tabs>
          <w:tab w:val="left" w:pos="2268"/>
          <w:tab w:val="left" w:pos="3544"/>
          <w:tab w:val="right" w:pos="3969"/>
        </w:tabs>
        <w:spacing w:after="120"/>
        <w:jc w:val="both"/>
        <w:rPr>
          <w:rFonts w:cs="Arial"/>
          <w:szCs w:val="22"/>
        </w:rPr>
      </w:pPr>
      <w:r>
        <w:rPr>
          <w:rFonts w:cs="Arial"/>
          <w:szCs w:val="22"/>
        </w:rPr>
        <w:t>Direkt wirkender ALGI-Hydraulikantrieb in geräuscharmer Bauweise mit flexibel aufgehängter Schraubenspindelpumpe inkl. Pulsationsdämpfer und angeflanschtem Unterölmotor. Der Steuerblock sorgt für sanftes, lastenunabhängiges Fahren sowie exakte Anhaltepositionen an jeder Haltestelle. Die Nachholeinrichtung gleicht die Einfederung bei Lastaufnahme automatisch aus.</w:t>
      </w:r>
    </w:p>
    <w:p w14:paraId="787CF95C" w14:textId="77777777" w:rsidR="002E2B67" w:rsidRDefault="002E2B67" w:rsidP="00D74BB0">
      <w:pPr>
        <w:pStyle w:val="Listenabsatz"/>
        <w:numPr>
          <w:ilvl w:val="0"/>
          <w:numId w:val="11"/>
        </w:numPr>
        <w:tabs>
          <w:tab w:val="left" w:pos="2268"/>
          <w:tab w:val="left" w:pos="3544"/>
          <w:tab w:val="right" w:pos="3969"/>
        </w:tabs>
        <w:jc w:val="both"/>
        <w:rPr>
          <w:rFonts w:cs="Arial"/>
          <w:szCs w:val="22"/>
        </w:rPr>
      </w:pPr>
      <w:r>
        <w:rPr>
          <w:rFonts w:cs="Arial"/>
          <w:szCs w:val="22"/>
        </w:rPr>
        <w:t>Aggregat mit Pumpe-Motor-Unteröleinheit, inkl. Ölfüllung</w:t>
      </w:r>
    </w:p>
    <w:p w14:paraId="6D7730E9" w14:textId="6C799859" w:rsidR="002E2B67" w:rsidRDefault="0031244C" w:rsidP="00D74BB0">
      <w:pPr>
        <w:pStyle w:val="Listenabsatz"/>
        <w:numPr>
          <w:ilvl w:val="0"/>
          <w:numId w:val="11"/>
        </w:numPr>
        <w:tabs>
          <w:tab w:val="left" w:pos="1134"/>
        </w:tabs>
        <w:suppressAutoHyphens/>
        <w:autoSpaceDN w:val="0"/>
        <w:spacing w:line="276" w:lineRule="auto"/>
        <w:contextualSpacing w:val="0"/>
        <w:textAlignment w:val="baseline"/>
        <w:rPr>
          <w:rFonts w:cs="Arial"/>
          <w:szCs w:val="22"/>
        </w:rPr>
      </w:pPr>
      <w:r>
        <w:rPr>
          <w:rFonts w:cs="Arial"/>
          <w:szCs w:val="22"/>
        </w:rPr>
        <w:t>E</w:t>
      </w:r>
      <w:r w:rsidR="002E2B67" w:rsidRPr="002E2B67">
        <w:rPr>
          <w:rFonts w:cs="Arial"/>
          <w:szCs w:val="22"/>
        </w:rPr>
        <w:t>lektronischer Steuerblock mit Sicherheitsventil</w:t>
      </w:r>
    </w:p>
    <w:p w14:paraId="0FD68BD7" w14:textId="4F4B85A8" w:rsidR="0031244C" w:rsidRPr="002E2B67" w:rsidRDefault="0031244C" w:rsidP="00D74BB0">
      <w:pPr>
        <w:pStyle w:val="Listenabsatz"/>
        <w:numPr>
          <w:ilvl w:val="0"/>
          <w:numId w:val="11"/>
        </w:numPr>
        <w:tabs>
          <w:tab w:val="left" w:pos="1134"/>
        </w:tabs>
        <w:suppressAutoHyphens/>
        <w:autoSpaceDN w:val="0"/>
        <w:spacing w:line="276" w:lineRule="auto"/>
        <w:contextualSpacing w:val="0"/>
        <w:textAlignment w:val="baseline"/>
        <w:rPr>
          <w:rFonts w:cs="Arial"/>
          <w:szCs w:val="22"/>
        </w:rPr>
      </w:pPr>
      <w:r>
        <w:rPr>
          <w:rFonts w:cs="Arial"/>
          <w:szCs w:val="22"/>
        </w:rPr>
        <w:t>Sanftanlauf zur Begrenzung der Anlaufströme</w:t>
      </w:r>
    </w:p>
    <w:p w14:paraId="109C4977" w14:textId="77777777" w:rsidR="002E2B67" w:rsidRPr="002E2B67" w:rsidRDefault="002E2B67" w:rsidP="00D74BB0">
      <w:pPr>
        <w:pStyle w:val="Listenabsatz"/>
        <w:numPr>
          <w:ilvl w:val="0"/>
          <w:numId w:val="11"/>
        </w:numPr>
        <w:tabs>
          <w:tab w:val="left" w:pos="1134"/>
        </w:tabs>
        <w:suppressAutoHyphens/>
        <w:autoSpaceDN w:val="0"/>
        <w:spacing w:line="276" w:lineRule="auto"/>
        <w:contextualSpacing w:val="0"/>
        <w:textAlignment w:val="baseline"/>
        <w:rPr>
          <w:rFonts w:cs="Arial"/>
          <w:szCs w:val="22"/>
        </w:rPr>
      </w:pPr>
      <w:r w:rsidRPr="002E2B67">
        <w:rPr>
          <w:rFonts w:cs="Arial"/>
          <w:szCs w:val="22"/>
        </w:rPr>
        <w:t>Druckschalter (Überlast, Mindestdruck), Handpumpe, Kugelhahn, Manometer</w:t>
      </w:r>
    </w:p>
    <w:p w14:paraId="64C3FF7D" w14:textId="67DACBB5" w:rsidR="002E2B67" w:rsidRDefault="002E2B67" w:rsidP="00D74BB0">
      <w:pPr>
        <w:pStyle w:val="Listenabsatz"/>
        <w:numPr>
          <w:ilvl w:val="0"/>
          <w:numId w:val="11"/>
        </w:numPr>
        <w:tabs>
          <w:tab w:val="left" w:pos="1134"/>
        </w:tabs>
        <w:suppressAutoHyphens/>
        <w:autoSpaceDN w:val="0"/>
        <w:spacing w:line="276" w:lineRule="auto"/>
        <w:contextualSpacing w:val="0"/>
        <w:textAlignment w:val="baseline"/>
        <w:rPr>
          <w:rFonts w:cs="Arial"/>
          <w:szCs w:val="22"/>
        </w:rPr>
      </w:pPr>
      <w:r w:rsidRPr="002E2B67">
        <w:rPr>
          <w:rFonts w:cs="Arial"/>
          <w:szCs w:val="22"/>
        </w:rPr>
        <w:t>Druckleitung zwischen den Hydrauliken, inkl. Rohrbruchsicherung, Verteiler und Verbindungsleitung zum Aggregat</w:t>
      </w:r>
    </w:p>
    <w:p w14:paraId="4B2E1889" w14:textId="42701D6E" w:rsidR="00FE7BAF" w:rsidRPr="00204929" w:rsidRDefault="00FE7BAF" w:rsidP="00B61CDA">
      <w:pPr>
        <w:tabs>
          <w:tab w:val="left" w:pos="2268"/>
          <w:tab w:val="left" w:pos="3544"/>
          <w:tab w:val="right" w:pos="3969"/>
        </w:tabs>
        <w:jc w:val="both"/>
        <w:rPr>
          <w:rFonts w:cs="Arial"/>
          <w:szCs w:val="22"/>
        </w:rPr>
      </w:pPr>
    </w:p>
    <w:p w14:paraId="485FED6D" w14:textId="50B481FC" w:rsidR="003C192C" w:rsidRDefault="003C192C" w:rsidP="003C192C">
      <w:pPr>
        <w:tabs>
          <w:tab w:val="left" w:pos="2268"/>
          <w:tab w:val="left" w:pos="3544"/>
          <w:tab w:val="right" w:pos="3969"/>
        </w:tabs>
        <w:jc w:val="both"/>
        <w:rPr>
          <w:rFonts w:cs="Arial"/>
          <w:b/>
          <w:bCs/>
          <w:szCs w:val="22"/>
        </w:rPr>
      </w:pPr>
      <w:r w:rsidRPr="003C192C">
        <w:rPr>
          <w:rFonts w:cs="Arial"/>
          <w:b/>
          <w:bCs/>
          <w:szCs w:val="22"/>
        </w:rPr>
        <w:t>Tragmittel</w:t>
      </w:r>
    </w:p>
    <w:p w14:paraId="1B70C0B2" w14:textId="1576AB18" w:rsidR="008D1EBF" w:rsidRDefault="008D1EBF" w:rsidP="00D544BB">
      <w:pPr>
        <w:tabs>
          <w:tab w:val="left" w:pos="2268"/>
          <w:tab w:val="left" w:pos="3544"/>
          <w:tab w:val="right" w:pos="3969"/>
        </w:tabs>
        <w:spacing w:after="120"/>
        <w:jc w:val="both"/>
        <w:rPr>
          <w:rFonts w:cs="Arial"/>
          <w:szCs w:val="22"/>
        </w:rPr>
      </w:pPr>
      <w:r>
        <w:rPr>
          <w:rFonts w:cs="Arial"/>
          <w:szCs w:val="22"/>
        </w:rPr>
        <w:t>Zwei direkte Präzisions-Hydraulikheber die seitlich an der Kabine angeordnet sind. Der Fahrkorb wird direkt mit einer 1:1 Übersetzung gehoben und gesenkt.</w:t>
      </w:r>
    </w:p>
    <w:p w14:paraId="66B32ED5" w14:textId="77777777" w:rsidR="00D544BB" w:rsidRDefault="00D544BB" w:rsidP="00D544BB">
      <w:pPr>
        <w:tabs>
          <w:tab w:val="left" w:pos="2268"/>
          <w:tab w:val="left" w:pos="3544"/>
          <w:tab w:val="right" w:pos="3969"/>
        </w:tabs>
        <w:spacing w:after="120"/>
        <w:jc w:val="both"/>
        <w:rPr>
          <w:rFonts w:cs="Arial"/>
          <w:szCs w:val="22"/>
        </w:rPr>
      </w:pPr>
      <w:r>
        <w:rPr>
          <w:rFonts w:cs="Arial"/>
          <w:szCs w:val="22"/>
        </w:rPr>
        <w:t>Bei größeren Förderhöhen kann aus technischen Gründen auch der Einsatz zweier indirekt hydraulischen Präzisions-Hydraulikheber seitlich an der Kabine mit einer 2:1 Übersetzung verwendet werden. Hierzu ist eine finale technische Klärung nötig.</w:t>
      </w:r>
    </w:p>
    <w:p w14:paraId="670E027B" w14:textId="1F821FF9" w:rsidR="00204929" w:rsidRDefault="00204929" w:rsidP="00B61CDA">
      <w:pPr>
        <w:tabs>
          <w:tab w:val="left" w:pos="2268"/>
          <w:tab w:val="left" w:pos="3544"/>
          <w:tab w:val="right" w:pos="3969"/>
        </w:tabs>
        <w:jc w:val="both"/>
        <w:rPr>
          <w:rFonts w:cs="Arial"/>
          <w:szCs w:val="22"/>
        </w:rPr>
      </w:pPr>
    </w:p>
    <w:p w14:paraId="5E114D86" w14:textId="77777777" w:rsidR="00204929" w:rsidRDefault="00204929" w:rsidP="00B61CDA">
      <w:pPr>
        <w:tabs>
          <w:tab w:val="left" w:pos="2268"/>
          <w:tab w:val="left" w:pos="3544"/>
          <w:tab w:val="right" w:pos="3969"/>
        </w:tabs>
        <w:jc w:val="both"/>
        <w:rPr>
          <w:rFonts w:cs="Arial"/>
          <w:szCs w:val="22"/>
        </w:rPr>
      </w:pPr>
    </w:p>
    <w:p w14:paraId="2B79DB56" w14:textId="4E2D44B0" w:rsidR="009501F7" w:rsidRDefault="009501F7" w:rsidP="00D74BB0">
      <w:pPr>
        <w:pStyle w:val="Listenabsatz"/>
        <w:numPr>
          <w:ilvl w:val="0"/>
          <w:numId w:val="4"/>
        </w:numPr>
        <w:tabs>
          <w:tab w:val="left" w:pos="2268"/>
          <w:tab w:val="left" w:pos="3544"/>
          <w:tab w:val="right" w:pos="3969"/>
        </w:tabs>
        <w:jc w:val="both"/>
        <w:rPr>
          <w:rFonts w:cs="Arial"/>
          <w:b/>
          <w:bCs/>
          <w:sz w:val="24"/>
          <w:szCs w:val="24"/>
          <w:u w:val="single"/>
        </w:rPr>
      </w:pPr>
      <w:r w:rsidRPr="009501F7">
        <w:rPr>
          <w:rFonts w:cs="Arial"/>
          <w:b/>
          <w:bCs/>
          <w:sz w:val="24"/>
          <w:szCs w:val="24"/>
          <w:u w:val="single"/>
        </w:rPr>
        <w:t>Anschlusswerte</w:t>
      </w:r>
      <w:r>
        <w:rPr>
          <w:rFonts w:cs="Arial"/>
          <w:b/>
          <w:bCs/>
          <w:sz w:val="24"/>
          <w:szCs w:val="24"/>
          <w:u w:val="single"/>
        </w:rPr>
        <w:t xml:space="preserve"> &amp; </w:t>
      </w:r>
      <w:r w:rsidR="0024374D">
        <w:rPr>
          <w:rFonts w:cs="Arial"/>
          <w:b/>
          <w:bCs/>
          <w:sz w:val="24"/>
          <w:szCs w:val="24"/>
          <w:u w:val="single"/>
        </w:rPr>
        <w:t>Maschinenraum</w:t>
      </w:r>
    </w:p>
    <w:p w14:paraId="0A589780" w14:textId="55F1F442" w:rsidR="009501F7" w:rsidRDefault="009501F7" w:rsidP="009501F7">
      <w:pPr>
        <w:tabs>
          <w:tab w:val="left" w:pos="2268"/>
          <w:tab w:val="left" w:pos="3544"/>
          <w:tab w:val="right" w:pos="3969"/>
        </w:tabs>
        <w:jc w:val="both"/>
        <w:rPr>
          <w:rFonts w:cs="Arial"/>
          <w:szCs w:val="22"/>
        </w:rPr>
      </w:pPr>
    </w:p>
    <w:p w14:paraId="3E346676" w14:textId="268760B4" w:rsidR="00D179C5" w:rsidRPr="00D179C5" w:rsidRDefault="00D179C5" w:rsidP="009501F7">
      <w:pPr>
        <w:tabs>
          <w:tab w:val="left" w:pos="2268"/>
          <w:tab w:val="left" w:pos="3544"/>
          <w:tab w:val="right" w:pos="3969"/>
        </w:tabs>
        <w:jc w:val="both"/>
        <w:rPr>
          <w:rFonts w:cs="Arial"/>
          <w:b/>
          <w:bCs/>
          <w:szCs w:val="22"/>
        </w:rPr>
      </w:pPr>
      <w:r w:rsidRPr="00D179C5">
        <w:rPr>
          <w:rFonts w:cs="Arial"/>
          <w:b/>
          <w:bCs/>
          <w:szCs w:val="22"/>
        </w:rPr>
        <w:t>Anschlusswert/Antriebsgrößen</w:t>
      </w:r>
    </w:p>
    <w:p w14:paraId="1E6F4C1F" w14:textId="599B69D6" w:rsidR="0037474A" w:rsidRDefault="00D179C5" w:rsidP="0037474A">
      <w:pPr>
        <w:tabs>
          <w:tab w:val="left" w:pos="2268"/>
          <w:tab w:val="left" w:pos="3544"/>
          <w:tab w:val="right" w:pos="3969"/>
        </w:tabs>
        <w:jc w:val="both"/>
        <w:rPr>
          <w:rFonts w:cs="Arial"/>
          <w:szCs w:val="22"/>
        </w:rPr>
      </w:pPr>
      <w:r>
        <w:rPr>
          <w:rFonts w:cs="Arial"/>
          <w:szCs w:val="22"/>
        </w:rPr>
        <w:t>Die Anschlusswerte bzw. die Antriebsgrößen des Autoaufzugs Traffico sind abhängig von der Nenngeschwindigkeit und</w:t>
      </w:r>
      <w:r w:rsidR="0037474A">
        <w:rPr>
          <w:rFonts w:cs="Arial"/>
          <w:szCs w:val="22"/>
        </w:rPr>
        <w:t xml:space="preserve"> der Förderhöhe, daher</w:t>
      </w:r>
      <w:r>
        <w:rPr>
          <w:rFonts w:cs="Arial"/>
          <w:szCs w:val="22"/>
        </w:rPr>
        <w:t xml:space="preserve"> können d</w:t>
      </w:r>
      <w:r w:rsidR="0037474A">
        <w:rPr>
          <w:rFonts w:cs="Arial"/>
          <w:szCs w:val="22"/>
        </w:rPr>
        <w:t>iese</w:t>
      </w:r>
      <w:r>
        <w:rPr>
          <w:rFonts w:cs="Arial"/>
          <w:szCs w:val="22"/>
        </w:rPr>
        <w:t xml:space="preserve"> stark variieren. </w:t>
      </w:r>
      <w:r w:rsidR="0037474A">
        <w:rPr>
          <w:rFonts w:cs="Arial"/>
          <w:szCs w:val="22"/>
        </w:rPr>
        <w:t>Anhand des Planungsleitfadens kann eine Vorauswahl auf Basis der Nenngeschwindigkeit sowie Förderhöhe getroffen und die entsprechenden Werte der Tabelle entnommen werden. Gerne können Sie ihre Vorauswahl hier eintragen.</w:t>
      </w:r>
    </w:p>
    <w:p w14:paraId="582B6973" w14:textId="147941D0" w:rsidR="0037474A" w:rsidRDefault="0037474A" w:rsidP="0037474A">
      <w:pPr>
        <w:tabs>
          <w:tab w:val="left" w:pos="2268"/>
          <w:tab w:val="left" w:pos="3544"/>
          <w:tab w:val="right" w:pos="3969"/>
        </w:tabs>
        <w:jc w:val="both"/>
        <w:rPr>
          <w:rFonts w:cs="Arial"/>
          <w:szCs w:val="22"/>
        </w:rPr>
      </w:pPr>
    </w:p>
    <w:tbl>
      <w:tblPr>
        <w:tblStyle w:val="Tabellenraster"/>
        <w:tblW w:w="0" w:type="auto"/>
        <w:jc w:val="center"/>
        <w:tblLook w:val="04A0" w:firstRow="1" w:lastRow="0" w:firstColumn="1" w:lastColumn="0" w:noHBand="0" w:noVBand="1"/>
      </w:tblPr>
      <w:tblGrid>
        <w:gridCol w:w="1925"/>
        <w:gridCol w:w="1925"/>
        <w:gridCol w:w="1925"/>
        <w:gridCol w:w="1926"/>
        <w:gridCol w:w="1926"/>
      </w:tblGrid>
      <w:tr w:rsidR="0037474A" w14:paraId="6F9D90F2" w14:textId="77777777" w:rsidTr="000B0DA7">
        <w:trPr>
          <w:jc w:val="center"/>
        </w:trPr>
        <w:tc>
          <w:tcPr>
            <w:tcW w:w="1925" w:type="dxa"/>
            <w:shd w:val="clear" w:color="auto" w:fill="C6D9F1" w:themeFill="text2" w:themeFillTint="33"/>
            <w:vAlign w:val="center"/>
          </w:tcPr>
          <w:p w14:paraId="2541A77E" w14:textId="326E8066" w:rsidR="0037474A" w:rsidRDefault="0037474A" w:rsidP="0037474A">
            <w:pPr>
              <w:tabs>
                <w:tab w:val="left" w:pos="2268"/>
                <w:tab w:val="left" w:pos="3544"/>
                <w:tab w:val="right" w:pos="3969"/>
              </w:tabs>
              <w:jc w:val="center"/>
              <w:rPr>
                <w:rFonts w:cs="Arial"/>
                <w:bCs/>
                <w:szCs w:val="22"/>
              </w:rPr>
            </w:pPr>
            <w:r>
              <w:rPr>
                <w:rFonts w:cs="Arial"/>
                <w:bCs/>
                <w:szCs w:val="22"/>
              </w:rPr>
              <w:t>Förderhöhe</w:t>
            </w:r>
          </w:p>
        </w:tc>
        <w:tc>
          <w:tcPr>
            <w:tcW w:w="1925" w:type="dxa"/>
            <w:shd w:val="clear" w:color="auto" w:fill="C6D9F1" w:themeFill="text2" w:themeFillTint="33"/>
            <w:vAlign w:val="center"/>
          </w:tcPr>
          <w:p w14:paraId="62C35467" w14:textId="20D807FB" w:rsidR="0037474A" w:rsidRDefault="0037474A" w:rsidP="0037474A">
            <w:pPr>
              <w:tabs>
                <w:tab w:val="left" w:pos="2268"/>
                <w:tab w:val="left" w:pos="3544"/>
                <w:tab w:val="right" w:pos="3969"/>
              </w:tabs>
              <w:jc w:val="center"/>
              <w:rPr>
                <w:rFonts w:cs="Arial"/>
                <w:bCs/>
                <w:szCs w:val="22"/>
              </w:rPr>
            </w:pPr>
            <w:r>
              <w:rPr>
                <w:rFonts w:cs="Arial"/>
                <w:bCs/>
                <w:szCs w:val="22"/>
              </w:rPr>
              <w:t>Nenngeschwindigkeit</w:t>
            </w:r>
            <w:r w:rsidR="00D544BB">
              <w:rPr>
                <w:rFonts w:cs="Arial"/>
                <w:bCs/>
                <w:szCs w:val="22"/>
              </w:rPr>
              <w:t>*</w:t>
            </w:r>
          </w:p>
        </w:tc>
        <w:tc>
          <w:tcPr>
            <w:tcW w:w="1925" w:type="dxa"/>
            <w:shd w:val="clear" w:color="auto" w:fill="C6D9F1" w:themeFill="text2" w:themeFillTint="33"/>
            <w:vAlign w:val="center"/>
          </w:tcPr>
          <w:p w14:paraId="7A89E621" w14:textId="1AB6EF71" w:rsidR="0037474A" w:rsidRDefault="0037474A" w:rsidP="0037474A">
            <w:pPr>
              <w:tabs>
                <w:tab w:val="left" w:pos="2268"/>
                <w:tab w:val="left" w:pos="3544"/>
                <w:tab w:val="right" w:pos="3969"/>
              </w:tabs>
              <w:jc w:val="center"/>
              <w:rPr>
                <w:rFonts w:cs="Arial"/>
                <w:bCs/>
                <w:szCs w:val="22"/>
              </w:rPr>
            </w:pPr>
            <w:r>
              <w:rPr>
                <w:rFonts w:cs="Arial"/>
                <w:bCs/>
                <w:szCs w:val="22"/>
              </w:rPr>
              <w:t>Motorleistung</w:t>
            </w:r>
            <w:r w:rsidR="00D544BB">
              <w:rPr>
                <w:rFonts w:cs="Arial"/>
                <w:bCs/>
                <w:szCs w:val="22"/>
              </w:rPr>
              <w:t>*</w:t>
            </w:r>
          </w:p>
        </w:tc>
        <w:tc>
          <w:tcPr>
            <w:tcW w:w="1926" w:type="dxa"/>
            <w:shd w:val="clear" w:color="auto" w:fill="C6D9F1" w:themeFill="text2" w:themeFillTint="33"/>
            <w:vAlign w:val="center"/>
          </w:tcPr>
          <w:p w14:paraId="174E83B7" w14:textId="770C91EC" w:rsidR="0037474A" w:rsidRDefault="0037474A" w:rsidP="0037474A">
            <w:pPr>
              <w:tabs>
                <w:tab w:val="left" w:pos="2268"/>
                <w:tab w:val="left" w:pos="3544"/>
                <w:tab w:val="right" w:pos="3969"/>
              </w:tabs>
              <w:jc w:val="center"/>
              <w:rPr>
                <w:rFonts w:cs="Arial"/>
                <w:bCs/>
                <w:szCs w:val="22"/>
              </w:rPr>
            </w:pPr>
            <w:r>
              <w:rPr>
                <w:rFonts w:cs="Arial"/>
                <w:bCs/>
                <w:szCs w:val="22"/>
              </w:rPr>
              <w:t>Nennstrom</w:t>
            </w:r>
            <w:r w:rsidR="00D544BB">
              <w:rPr>
                <w:rFonts w:cs="Arial"/>
                <w:bCs/>
                <w:szCs w:val="22"/>
              </w:rPr>
              <w:t>*</w:t>
            </w:r>
          </w:p>
        </w:tc>
        <w:tc>
          <w:tcPr>
            <w:tcW w:w="1926" w:type="dxa"/>
            <w:shd w:val="clear" w:color="auto" w:fill="C6D9F1" w:themeFill="text2" w:themeFillTint="33"/>
            <w:vAlign w:val="center"/>
          </w:tcPr>
          <w:p w14:paraId="3A1FC38B" w14:textId="3846FCB3" w:rsidR="0037474A" w:rsidRDefault="0037474A" w:rsidP="0037474A">
            <w:pPr>
              <w:tabs>
                <w:tab w:val="left" w:pos="2268"/>
                <w:tab w:val="left" w:pos="3544"/>
                <w:tab w:val="right" w:pos="3969"/>
              </w:tabs>
              <w:jc w:val="center"/>
              <w:rPr>
                <w:rFonts w:cs="Arial"/>
                <w:bCs/>
                <w:szCs w:val="22"/>
              </w:rPr>
            </w:pPr>
            <w:r>
              <w:rPr>
                <w:rFonts w:cs="Arial"/>
                <w:bCs/>
                <w:szCs w:val="22"/>
              </w:rPr>
              <w:t>Sicherungs-nennstrom</w:t>
            </w:r>
            <w:r w:rsidR="00D544BB">
              <w:rPr>
                <w:rFonts w:cs="Arial"/>
                <w:bCs/>
                <w:szCs w:val="22"/>
              </w:rPr>
              <w:t>*</w:t>
            </w:r>
          </w:p>
        </w:tc>
      </w:tr>
      <w:tr w:rsidR="0037474A" w14:paraId="686A287E" w14:textId="77777777" w:rsidTr="000B0DA7">
        <w:trPr>
          <w:jc w:val="center"/>
        </w:trPr>
        <w:tc>
          <w:tcPr>
            <w:tcW w:w="1925" w:type="dxa"/>
          </w:tcPr>
          <w:p w14:paraId="0ACE91DF" w14:textId="0BE91BD6" w:rsidR="0037474A" w:rsidRDefault="00C5451F" w:rsidP="00C5451F">
            <w:pPr>
              <w:tabs>
                <w:tab w:val="left" w:pos="2268"/>
                <w:tab w:val="left" w:pos="3544"/>
                <w:tab w:val="right" w:pos="3969"/>
              </w:tabs>
              <w:jc w:val="center"/>
              <w:rPr>
                <w:rFonts w:cs="Arial"/>
                <w:bCs/>
                <w:szCs w:val="22"/>
              </w:rPr>
            </w:pPr>
            <w:r>
              <w:rPr>
                <w:rFonts w:cs="Arial"/>
                <w:bCs/>
                <w:szCs w:val="22"/>
              </w:rPr>
              <w:t xml:space="preserve">6.000 </w:t>
            </w:r>
            <w:r w:rsidR="00152A5E">
              <w:rPr>
                <w:rFonts w:cs="Arial"/>
                <w:bCs/>
                <w:szCs w:val="22"/>
              </w:rPr>
              <w:t>mm</w:t>
            </w:r>
          </w:p>
        </w:tc>
        <w:tc>
          <w:tcPr>
            <w:tcW w:w="1925" w:type="dxa"/>
          </w:tcPr>
          <w:p w14:paraId="31BED887" w14:textId="727F4E91" w:rsidR="0037474A" w:rsidRDefault="00C5451F" w:rsidP="00C5451F">
            <w:pPr>
              <w:tabs>
                <w:tab w:val="left" w:pos="2268"/>
                <w:tab w:val="left" w:pos="3544"/>
                <w:tab w:val="right" w:pos="3969"/>
              </w:tabs>
              <w:jc w:val="center"/>
              <w:rPr>
                <w:rFonts w:cs="Arial"/>
                <w:bCs/>
                <w:szCs w:val="22"/>
              </w:rPr>
            </w:pPr>
            <w:r>
              <w:rPr>
                <w:rFonts w:cs="Arial"/>
                <w:bCs/>
                <w:szCs w:val="22"/>
              </w:rPr>
              <w:t xml:space="preserve">0,30 </w:t>
            </w:r>
            <w:r w:rsidR="00100E17">
              <w:rPr>
                <w:rFonts w:cs="Arial"/>
                <w:bCs/>
                <w:szCs w:val="22"/>
              </w:rPr>
              <w:t>m/s</w:t>
            </w:r>
          </w:p>
        </w:tc>
        <w:tc>
          <w:tcPr>
            <w:tcW w:w="1925" w:type="dxa"/>
          </w:tcPr>
          <w:p w14:paraId="01857595" w14:textId="0F40AE94" w:rsidR="0037474A" w:rsidRDefault="00C5451F" w:rsidP="00C5451F">
            <w:pPr>
              <w:tabs>
                <w:tab w:val="left" w:pos="2268"/>
                <w:tab w:val="left" w:pos="3544"/>
                <w:tab w:val="right" w:pos="3969"/>
              </w:tabs>
              <w:jc w:val="center"/>
              <w:rPr>
                <w:rFonts w:cs="Arial"/>
                <w:bCs/>
                <w:szCs w:val="22"/>
              </w:rPr>
            </w:pPr>
            <w:r>
              <w:rPr>
                <w:rFonts w:cs="Arial"/>
                <w:bCs/>
                <w:szCs w:val="22"/>
              </w:rPr>
              <w:t xml:space="preserve">33 </w:t>
            </w:r>
            <w:r w:rsidR="00100E17">
              <w:rPr>
                <w:rFonts w:cs="Arial"/>
                <w:bCs/>
                <w:szCs w:val="22"/>
              </w:rPr>
              <w:t>kW</w:t>
            </w:r>
          </w:p>
        </w:tc>
        <w:tc>
          <w:tcPr>
            <w:tcW w:w="1926" w:type="dxa"/>
          </w:tcPr>
          <w:p w14:paraId="77FC93FE" w14:textId="0CBC127A" w:rsidR="0037474A" w:rsidRDefault="00C5451F" w:rsidP="00C5451F">
            <w:pPr>
              <w:tabs>
                <w:tab w:val="left" w:pos="2268"/>
                <w:tab w:val="left" w:pos="3544"/>
                <w:tab w:val="right" w:pos="3969"/>
              </w:tabs>
              <w:jc w:val="center"/>
              <w:rPr>
                <w:rFonts w:cs="Arial"/>
                <w:bCs/>
                <w:szCs w:val="22"/>
              </w:rPr>
            </w:pPr>
            <w:r>
              <w:rPr>
                <w:rFonts w:cs="Arial"/>
                <w:bCs/>
                <w:szCs w:val="22"/>
              </w:rPr>
              <w:t xml:space="preserve">76 </w:t>
            </w:r>
            <w:r w:rsidR="00100E17">
              <w:rPr>
                <w:rFonts w:cs="Arial"/>
                <w:bCs/>
                <w:szCs w:val="22"/>
              </w:rPr>
              <w:t>A</w:t>
            </w:r>
          </w:p>
        </w:tc>
        <w:tc>
          <w:tcPr>
            <w:tcW w:w="1926" w:type="dxa"/>
          </w:tcPr>
          <w:p w14:paraId="2FC66053" w14:textId="34B74088" w:rsidR="0037474A" w:rsidRDefault="00C5451F" w:rsidP="00C5451F">
            <w:pPr>
              <w:tabs>
                <w:tab w:val="left" w:pos="2268"/>
                <w:tab w:val="left" w:pos="3544"/>
                <w:tab w:val="right" w:pos="3969"/>
              </w:tabs>
              <w:jc w:val="center"/>
              <w:rPr>
                <w:rFonts w:cs="Arial"/>
                <w:bCs/>
                <w:szCs w:val="22"/>
              </w:rPr>
            </w:pPr>
            <w:r>
              <w:rPr>
                <w:rFonts w:cs="Arial"/>
                <w:bCs/>
                <w:szCs w:val="22"/>
              </w:rPr>
              <w:t xml:space="preserve">80 </w:t>
            </w:r>
            <w:r w:rsidR="00100E17">
              <w:rPr>
                <w:rFonts w:cs="Arial"/>
                <w:bCs/>
                <w:szCs w:val="22"/>
              </w:rPr>
              <w:t>A</w:t>
            </w:r>
          </w:p>
        </w:tc>
      </w:tr>
    </w:tbl>
    <w:p w14:paraId="6B561A26" w14:textId="5B27B5EE" w:rsidR="006047D9" w:rsidRPr="00D544BB" w:rsidRDefault="00D544BB" w:rsidP="00E436DD">
      <w:pPr>
        <w:pStyle w:val="Listenabsatz"/>
        <w:tabs>
          <w:tab w:val="left" w:pos="2268"/>
          <w:tab w:val="left" w:pos="3544"/>
          <w:tab w:val="right" w:pos="3969"/>
        </w:tabs>
        <w:spacing w:before="120"/>
        <w:ind w:left="0"/>
        <w:contextualSpacing w:val="0"/>
        <w:jc w:val="both"/>
        <w:rPr>
          <w:rFonts w:cs="Arial"/>
          <w:szCs w:val="22"/>
        </w:rPr>
      </w:pPr>
      <w:r w:rsidRPr="00D544BB">
        <w:rPr>
          <w:rFonts w:cs="Arial"/>
          <w:szCs w:val="22"/>
        </w:rPr>
        <w:t>*Nach technischer Klärung können diese Werte stark variieren. Für die exakte Auslegung ist eine technische Klärung erforderlich.</w:t>
      </w:r>
    </w:p>
    <w:p w14:paraId="797F9BF4" w14:textId="5D097525" w:rsidR="00D544BB" w:rsidRDefault="00D544BB" w:rsidP="0037474A">
      <w:pPr>
        <w:tabs>
          <w:tab w:val="left" w:pos="2268"/>
          <w:tab w:val="left" w:pos="3544"/>
          <w:tab w:val="right" w:pos="3969"/>
        </w:tabs>
        <w:jc w:val="both"/>
        <w:rPr>
          <w:rFonts w:cs="Arial"/>
          <w:b/>
          <w:bCs/>
          <w:szCs w:val="22"/>
        </w:rPr>
      </w:pPr>
    </w:p>
    <w:p w14:paraId="4EDFFBEF" w14:textId="77777777" w:rsidR="00D544BB" w:rsidRDefault="00D544BB" w:rsidP="0037474A">
      <w:pPr>
        <w:tabs>
          <w:tab w:val="left" w:pos="2268"/>
          <w:tab w:val="left" w:pos="3544"/>
          <w:tab w:val="right" w:pos="3969"/>
        </w:tabs>
        <w:jc w:val="both"/>
        <w:rPr>
          <w:rFonts w:cs="Arial"/>
          <w:b/>
          <w:bCs/>
          <w:szCs w:val="22"/>
        </w:rPr>
      </w:pPr>
    </w:p>
    <w:p w14:paraId="27E09E64" w14:textId="04AFE7A3" w:rsidR="0037474A" w:rsidRDefault="0037474A" w:rsidP="0037474A">
      <w:pPr>
        <w:tabs>
          <w:tab w:val="left" w:pos="2268"/>
          <w:tab w:val="left" w:pos="3544"/>
          <w:tab w:val="right" w:pos="3969"/>
        </w:tabs>
        <w:jc w:val="both"/>
        <w:rPr>
          <w:rFonts w:cs="Arial"/>
          <w:b/>
          <w:bCs/>
          <w:szCs w:val="22"/>
        </w:rPr>
      </w:pPr>
      <w:r w:rsidRPr="00563120">
        <w:rPr>
          <w:rFonts w:cs="Arial"/>
          <w:b/>
          <w:bCs/>
          <w:szCs w:val="22"/>
        </w:rPr>
        <w:t>Maschinenraum</w:t>
      </w:r>
      <w:r w:rsidR="00D10EEF">
        <w:rPr>
          <w:rFonts w:cs="Arial"/>
          <w:b/>
          <w:bCs/>
          <w:szCs w:val="22"/>
        </w:rPr>
        <w:t>/ Maschinenschrank</w:t>
      </w:r>
    </w:p>
    <w:p w14:paraId="694FD49E" w14:textId="77777777" w:rsidR="00B97094" w:rsidRDefault="001744DF" w:rsidP="00B97094">
      <w:pPr>
        <w:tabs>
          <w:tab w:val="left" w:pos="2268"/>
          <w:tab w:val="left" w:pos="3544"/>
          <w:tab w:val="right" w:pos="3969"/>
        </w:tabs>
        <w:spacing w:after="120"/>
        <w:jc w:val="both"/>
        <w:rPr>
          <w:rFonts w:cs="Arial"/>
          <w:szCs w:val="22"/>
        </w:rPr>
      </w:pPr>
      <w:r>
        <w:rPr>
          <w:rFonts w:cs="Arial"/>
          <w:szCs w:val="22"/>
        </w:rPr>
        <w:t xml:space="preserve">Der Maschinenraum wird direkt angrenzend am Fahrschacht der Anlage in der untersten Ebene </w:t>
      </w:r>
      <w:r w:rsidR="00B97094">
        <w:rPr>
          <w:rFonts w:cs="Arial"/>
          <w:szCs w:val="22"/>
        </w:rPr>
        <w:t>positioniert</w:t>
      </w:r>
      <w:r>
        <w:rPr>
          <w:rFonts w:cs="Arial"/>
          <w:szCs w:val="22"/>
        </w:rPr>
        <w:t>.</w:t>
      </w:r>
      <w:r w:rsidR="00B97094">
        <w:rPr>
          <w:rFonts w:cs="Arial"/>
          <w:szCs w:val="22"/>
        </w:rPr>
        <w:t xml:space="preserve"> Der Maschinenraum entspricht der Variante 1 des Planungsleitfadens mit folgenden min. Abmessungen:</w:t>
      </w:r>
    </w:p>
    <w:p w14:paraId="28E6C928" w14:textId="01DD7F4B" w:rsidR="00B97094" w:rsidRDefault="00B97094" w:rsidP="001744DF">
      <w:pPr>
        <w:tabs>
          <w:tab w:val="left" w:pos="2268"/>
          <w:tab w:val="left" w:pos="3544"/>
          <w:tab w:val="right" w:pos="3969"/>
        </w:tabs>
        <w:jc w:val="both"/>
        <w:rPr>
          <w:rFonts w:cs="Arial"/>
          <w:szCs w:val="22"/>
        </w:rPr>
      </w:pPr>
      <w:r>
        <w:rPr>
          <w:rFonts w:cs="Arial"/>
          <w:szCs w:val="22"/>
        </w:rPr>
        <w:t xml:space="preserve">Fläche: </w:t>
      </w:r>
      <w:r>
        <w:rPr>
          <w:rFonts w:cs="Arial"/>
          <w:szCs w:val="22"/>
        </w:rPr>
        <w:tab/>
        <w:t>Mind. 2.000 mm x 2.000 mm</w:t>
      </w:r>
    </w:p>
    <w:p w14:paraId="7132634B" w14:textId="64B15382" w:rsidR="001744DF" w:rsidRDefault="00B97094" w:rsidP="00B97094">
      <w:pPr>
        <w:tabs>
          <w:tab w:val="left" w:pos="2268"/>
          <w:tab w:val="left" w:pos="3544"/>
          <w:tab w:val="right" w:pos="3969"/>
        </w:tabs>
        <w:spacing w:after="120"/>
        <w:jc w:val="both"/>
        <w:rPr>
          <w:rFonts w:cs="Arial"/>
          <w:szCs w:val="22"/>
        </w:rPr>
      </w:pPr>
      <w:r>
        <w:rPr>
          <w:rFonts w:cs="Arial"/>
          <w:szCs w:val="22"/>
        </w:rPr>
        <w:t xml:space="preserve">Höhe: </w:t>
      </w:r>
      <w:r>
        <w:rPr>
          <w:rFonts w:cs="Arial"/>
          <w:szCs w:val="22"/>
        </w:rPr>
        <w:tab/>
        <w:t xml:space="preserve">Mind. 2.100 mm </w:t>
      </w:r>
    </w:p>
    <w:p w14:paraId="0B925383" w14:textId="7A404B4C" w:rsidR="00657AF1" w:rsidRDefault="00657AF1" w:rsidP="00982D14">
      <w:pPr>
        <w:tabs>
          <w:tab w:val="left" w:pos="2268"/>
          <w:tab w:val="left" w:pos="3544"/>
          <w:tab w:val="right" w:pos="3969"/>
        </w:tabs>
        <w:jc w:val="both"/>
        <w:rPr>
          <w:rFonts w:cs="Arial"/>
          <w:szCs w:val="22"/>
        </w:rPr>
      </w:pPr>
      <w:r>
        <w:rPr>
          <w:rFonts w:cs="Arial"/>
          <w:szCs w:val="22"/>
        </w:rPr>
        <w:t xml:space="preserve">Die optimale Umgebungstemperatur im Maschinenraum und Maschinenschrank sollte zwischen </w:t>
      </w:r>
    </w:p>
    <w:p w14:paraId="0EFC49F8" w14:textId="24140CED" w:rsidR="00657AF1" w:rsidRPr="00563120" w:rsidRDefault="00657AF1" w:rsidP="00982D14">
      <w:pPr>
        <w:tabs>
          <w:tab w:val="left" w:pos="2268"/>
          <w:tab w:val="left" w:pos="3544"/>
          <w:tab w:val="right" w:pos="3969"/>
        </w:tabs>
        <w:jc w:val="both"/>
        <w:rPr>
          <w:rFonts w:cs="Arial"/>
          <w:szCs w:val="22"/>
        </w:rPr>
      </w:pPr>
      <w:r>
        <w:rPr>
          <w:rFonts w:cs="Arial"/>
          <w:szCs w:val="22"/>
        </w:rPr>
        <w:t>+ 15°C und 30°C liegen. Im Aufzugsschacht sollten min. 5°C vorliegen.</w:t>
      </w:r>
    </w:p>
    <w:p w14:paraId="39054FC7" w14:textId="31A7A1A6" w:rsidR="00D179C5" w:rsidRDefault="00D179C5" w:rsidP="00B61CDA">
      <w:pPr>
        <w:tabs>
          <w:tab w:val="left" w:pos="2268"/>
          <w:tab w:val="left" w:pos="3544"/>
          <w:tab w:val="right" w:pos="3969"/>
        </w:tabs>
        <w:jc w:val="both"/>
        <w:rPr>
          <w:rFonts w:cs="Arial"/>
          <w:szCs w:val="22"/>
        </w:rPr>
      </w:pPr>
    </w:p>
    <w:p w14:paraId="2FC29EEC" w14:textId="58579E52" w:rsidR="00EB64A4" w:rsidRDefault="004056FC">
      <w:pPr>
        <w:rPr>
          <w:rFonts w:cs="Arial"/>
          <w:bCs/>
          <w:szCs w:val="22"/>
        </w:rPr>
      </w:pPr>
      <w:r>
        <w:rPr>
          <w:rFonts w:cs="Arial"/>
          <w:bCs/>
          <w:szCs w:val="22"/>
        </w:rPr>
        <w:br w:type="page"/>
      </w:r>
    </w:p>
    <w:p w14:paraId="1BB99930" w14:textId="6316ED06" w:rsidR="00FE7BAF" w:rsidRPr="00FE7BAF" w:rsidRDefault="007200D8" w:rsidP="00D74BB0">
      <w:pPr>
        <w:pStyle w:val="Listenabsatz"/>
        <w:numPr>
          <w:ilvl w:val="0"/>
          <w:numId w:val="4"/>
        </w:numPr>
        <w:tabs>
          <w:tab w:val="left" w:pos="2268"/>
          <w:tab w:val="left" w:pos="3544"/>
          <w:tab w:val="right" w:pos="3969"/>
        </w:tabs>
        <w:jc w:val="both"/>
        <w:rPr>
          <w:rFonts w:cs="Arial"/>
          <w:b/>
          <w:sz w:val="24"/>
          <w:szCs w:val="24"/>
          <w:u w:val="single"/>
        </w:rPr>
      </w:pPr>
      <w:r>
        <w:rPr>
          <w:rFonts w:cs="Arial"/>
          <w:b/>
          <w:sz w:val="24"/>
          <w:szCs w:val="24"/>
          <w:u w:val="single"/>
        </w:rPr>
        <w:lastRenderedPageBreak/>
        <w:t>Aufzugstüren</w:t>
      </w:r>
    </w:p>
    <w:p w14:paraId="35A17196" w14:textId="4D18D11A" w:rsidR="00A35F51" w:rsidRDefault="00A35F51" w:rsidP="00FE7BAF">
      <w:pPr>
        <w:tabs>
          <w:tab w:val="left" w:pos="2268"/>
          <w:tab w:val="left" w:pos="3544"/>
          <w:tab w:val="right" w:pos="3969"/>
        </w:tabs>
        <w:jc w:val="both"/>
        <w:rPr>
          <w:rFonts w:cs="Arial"/>
          <w:bCs/>
          <w:szCs w:val="22"/>
        </w:rPr>
      </w:pPr>
    </w:p>
    <w:p w14:paraId="4C1AB760" w14:textId="7B822864" w:rsidR="00A35F51" w:rsidRDefault="00A35F51" w:rsidP="00A35F51">
      <w:pPr>
        <w:tabs>
          <w:tab w:val="left" w:pos="2268"/>
          <w:tab w:val="left" w:pos="3544"/>
          <w:tab w:val="right" w:pos="3969"/>
        </w:tabs>
        <w:jc w:val="both"/>
        <w:rPr>
          <w:rFonts w:cs="Arial"/>
          <w:bCs/>
          <w:szCs w:val="22"/>
        </w:rPr>
      </w:pPr>
      <w:r>
        <w:rPr>
          <w:rFonts w:cs="Arial"/>
          <w:bCs/>
          <w:szCs w:val="22"/>
        </w:rPr>
        <w:t>Unsere Aufzugstüren sind von einem namenhaften und qualitativ hochwertigen deutschen Hersteller und erfüllen zusätzlich die Brandschutzanforderungen der EN 81-58. Somit sind unsere Türen auch zum Einbau in feuerbeständige Schächte nach DIN 4102 geeignet.</w:t>
      </w:r>
    </w:p>
    <w:p w14:paraId="2B551E8F" w14:textId="77777777" w:rsidR="00A35F51" w:rsidRPr="007C1410" w:rsidRDefault="00A35F51" w:rsidP="00FE7BAF">
      <w:pPr>
        <w:tabs>
          <w:tab w:val="left" w:pos="2268"/>
          <w:tab w:val="left" w:pos="3544"/>
          <w:tab w:val="right" w:pos="3969"/>
        </w:tabs>
        <w:jc w:val="both"/>
        <w:rPr>
          <w:rFonts w:cs="Arial"/>
          <w:bCs/>
          <w:szCs w:val="22"/>
        </w:rPr>
      </w:pPr>
    </w:p>
    <w:p w14:paraId="57694278" w14:textId="25ED9046" w:rsidR="00C22494" w:rsidRPr="003D348E" w:rsidRDefault="00C22494" w:rsidP="00C22494">
      <w:pPr>
        <w:tabs>
          <w:tab w:val="left" w:pos="3261"/>
        </w:tabs>
        <w:rPr>
          <w:szCs w:val="22"/>
        </w:rPr>
      </w:pPr>
      <w:r w:rsidRPr="00A35F51">
        <w:rPr>
          <w:b/>
          <w:bCs/>
          <w:szCs w:val="22"/>
        </w:rPr>
        <w:t>Fabrikat:</w:t>
      </w:r>
      <w:r w:rsidRPr="003D348E">
        <w:rPr>
          <w:szCs w:val="22"/>
        </w:rPr>
        <w:tab/>
        <w:t>Meiller TTK/S Teleskop-Schiebetür</w:t>
      </w:r>
    </w:p>
    <w:p w14:paraId="7C27C9BC" w14:textId="77777777" w:rsidR="00C22494" w:rsidRPr="003D348E" w:rsidRDefault="00C22494" w:rsidP="00C22494">
      <w:pPr>
        <w:tabs>
          <w:tab w:val="left" w:pos="3261"/>
        </w:tabs>
        <w:rPr>
          <w:rFonts w:ascii="Calibri" w:hAnsi="Calibri"/>
          <w:b/>
          <w:bCs/>
          <w:sz w:val="12"/>
          <w:szCs w:val="12"/>
        </w:rPr>
      </w:pPr>
      <w:r w:rsidRPr="003D348E">
        <w:rPr>
          <w:rFonts w:cs="Arial"/>
          <w:szCs w:val="22"/>
        </w:rPr>
        <w:tab/>
      </w:r>
    </w:p>
    <w:p w14:paraId="1D7330D4" w14:textId="77777777" w:rsidR="00C22494" w:rsidRPr="003D348E" w:rsidRDefault="00C22494" w:rsidP="00A35F51">
      <w:pPr>
        <w:tabs>
          <w:tab w:val="left" w:pos="3261"/>
        </w:tabs>
        <w:spacing w:after="60"/>
        <w:rPr>
          <w:b/>
          <w:bCs/>
          <w:szCs w:val="22"/>
        </w:rPr>
      </w:pPr>
      <w:r w:rsidRPr="003D348E">
        <w:rPr>
          <w:b/>
          <w:bCs/>
          <w:szCs w:val="22"/>
        </w:rPr>
        <w:t xml:space="preserve">Kabinentür(en)   </w:t>
      </w:r>
    </w:p>
    <w:p w14:paraId="425ACEA8" w14:textId="06E202AB" w:rsidR="00AD7392" w:rsidRDefault="00AD7392" w:rsidP="00A35F51">
      <w:pPr>
        <w:tabs>
          <w:tab w:val="left" w:pos="3261"/>
        </w:tabs>
        <w:spacing w:after="60"/>
        <w:rPr>
          <w:szCs w:val="22"/>
        </w:rPr>
      </w:pPr>
      <w:r>
        <w:rPr>
          <w:szCs w:val="22"/>
        </w:rPr>
        <w:t>Ausführung:</w:t>
      </w:r>
      <w:r>
        <w:rPr>
          <w:szCs w:val="22"/>
        </w:rPr>
        <w:tab/>
        <w:t>6-teilig, zentral-öffnend</w:t>
      </w:r>
    </w:p>
    <w:p w14:paraId="6724EE7C" w14:textId="2D2A1455" w:rsidR="00C22494" w:rsidRPr="003D348E" w:rsidRDefault="00C22494" w:rsidP="00A35F51">
      <w:pPr>
        <w:tabs>
          <w:tab w:val="left" w:pos="3261"/>
        </w:tabs>
        <w:spacing w:after="60"/>
        <w:rPr>
          <w:szCs w:val="22"/>
        </w:rPr>
      </w:pPr>
      <w:r w:rsidRPr="003D348E">
        <w:rPr>
          <w:szCs w:val="22"/>
        </w:rPr>
        <w:t>Kabinentürflügel</w:t>
      </w:r>
      <w:r w:rsidR="00A35F51">
        <w:rPr>
          <w:szCs w:val="22"/>
        </w:rPr>
        <w:t>:</w:t>
      </w:r>
      <w:r w:rsidRPr="003D348E">
        <w:rPr>
          <w:szCs w:val="22"/>
        </w:rPr>
        <w:tab/>
        <w:t>Zink-Magnesium Stahlblech*,**</w:t>
      </w:r>
    </w:p>
    <w:p w14:paraId="0EDDF11A" w14:textId="72FC488F" w:rsidR="00C22494" w:rsidRPr="003D348E" w:rsidRDefault="00C22494" w:rsidP="00A35F51">
      <w:pPr>
        <w:tabs>
          <w:tab w:val="left" w:pos="3261"/>
        </w:tabs>
        <w:spacing w:after="60"/>
        <w:rPr>
          <w:color w:val="548DD4" w:themeColor="text2" w:themeTint="99"/>
          <w:szCs w:val="22"/>
        </w:rPr>
      </w:pPr>
      <w:r w:rsidRPr="003D348E">
        <w:rPr>
          <w:szCs w:val="22"/>
        </w:rPr>
        <w:t>Belegung/Farbe</w:t>
      </w:r>
      <w:r w:rsidR="00A35F51">
        <w:rPr>
          <w:szCs w:val="22"/>
        </w:rPr>
        <w:t>:</w:t>
      </w:r>
      <w:r w:rsidRPr="003D348E">
        <w:rPr>
          <w:szCs w:val="22"/>
        </w:rPr>
        <w:tab/>
      </w:r>
      <w:r w:rsidR="00152A5E">
        <w:rPr>
          <w:szCs w:val="22"/>
        </w:rPr>
        <w:t>O</w:t>
      </w:r>
      <w:r w:rsidRPr="003D348E">
        <w:rPr>
          <w:szCs w:val="22"/>
        </w:rPr>
        <w:t>hne (Fertiganstrich bauseits)</w:t>
      </w:r>
    </w:p>
    <w:p w14:paraId="7377350E" w14:textId="57E4D96C" w:rsidR="00C22494" w:rsidRPr="003D348E" w:rsidRDefault="00C22494" w:rsidP="00A35F51">
      <w:pPr>
        <w:tabs>
          <w:tab w:val="left" w:pos="3261"/>
        </w:tabs>
        <w:spacing w:after="60"/>
        <w:rPr>
          <w:szCs w:val="22"/>
        </w:rPr>
      </w:pPr>
      <w:r w:rsidRPr="003D348E">
        <w:rPr>
          <w:szCs w:val="22"/>
        </w:rPr>
        <w:t>Türschwellen</w:t>
      </w:r>
      <w:r w:rsidR="00A35F51">
        <w:rPr>
          <w:szCs w:val="22"/>
        </w:rPr>
        <w:t>:</w:t>
      </w:r>
      <w:r w:rsidRPr="003D348E">
        <w:rPr>
          <w:szCs w:val="22"/>
        </w:rPr>
        <w:tab/>
        <w:t>Voll-Aluminium (max. 10to)</w:t>
      </w:r>
    </w:p>
    <w:p w14:paraId="3F3B4648" w14:textId="0175D8AF" w:rsidR="00C22494" w:rsidRPr="003D348E" w:rsidRDefault="00C22494" w:rsidP="00A35F51">
      <w:pPr>
        <w:tabs>
          <w:tab w:val="left" w:pos="3261"/>
        </w:tabs>
        <w:spacing w:after="60"/>
        <w:rPr>
          <w:szCs w:val="22"/>
        </w:rPr>
      </w:pPr>
      <w:r w:rsidRPr="003D348E">
        <w:rPr>
          <w:szCs w:val="22"/>
        </w:rPr>
        <w:t>Kabinentürantrieb</w:t>
      </w:r>
      <w:r w:rsidR="00A35F51">
        <w:rPr>
          <w:szCs w:val="22"/>
        </w:rPr>
        <w:t>:</w:t>
      </w:r>
      <w:r w:rsidRPr="003D348E">
        <w:rPr>
          <w:szCs w:val="22"/>
        </w:rPr>
        <w:tab/>
        <w:t>Siemens AT 40 TM1-V  </w:t>
      </w:r>
    </w:p>
    <w:p w14:paraId="60041D15" w14:textId="18C4FED1" w:rsidR="00C22494" w:rsidRDefault="00C22494" w:rsidP="00A35F51">
      <w:pPr>
        <w:tabs>
          <w:tab w:val="left" w:pos="3261"/>
        </w:tabs>
        <w:spacing w:after="60"/>
        <w:rPr>
          <w:szCs w:val="22"/>
        </w:rPr>
      </w:pPr>
      <w:r w:rsidRPr="003D348E">
        <w:rPr>
          <w:szCs w:val="22"/>
        </w:rPr>
        <w:t>Kabinentürverriegelung</w:t>
      </w:r>
      <w:r w:rsidR="00A35F51">
        <w:rPr>
          <w:szCs w:val="22"/>
        </w:rPr>
        <w:t>:</w:t>
      </w:r>
      <w:r w:rsidRPr="003D348E">
        <w:rPr>
          <w:szCs w:val="22"/>
        </w:rPr>
        <w:tab/>
      </w:r>
      <w:r w:rsidR="00152A5E">
        <w:rPr>
          <w:szCs w:val="22"/>
        </w:rPr>
        <w:t>J</w:t>
      </w:r>
      <w:r w:rsidRPr="003D348E">
        <w:rPr>
          <w:szCs w:val="22"/>
        </w:rPr>
        <w:t xml:space="preserve">a       </w:t>
      </w:r>
    </w:p>
    <w:p w14:paraId="6B8FEBF8" w14:textId="77777777" w:rsidR="00671995" w:rsidRPr="003D348E" w:rsidRDefault="00671995" w:rsidP="00671995">
      <w:pPr>
        <w:tabs>
          <w:tab w:val="left" w:pos="3261"/>
        </w:tabs>
        <w:spacing w:after="60"/>
        <w:rPr>
          <w:szCs w:val="22"/>
        </w:rPr>
      </w:pPr>
      <w:r>
        <w:rPr>
          <w:szCs w:val="22"/>
        </w:rPr>
        <w:t>Türschürze:</w:t>
      </w:r>
      <w:r>
        <w:rPr>
          <w:szCs w:val="22"/>
        </w:rPr>
        <w:tab/>
        <w:t>Angepasst auf Schachtgrubentiefe, verzinkt</w:t>
      </w:r>
      <w:r w:rsidRPr="003D348E">
        <w:rPr>
          <w:szCs w:val="22"/>
        </w:rPr>
        <w:t xml:space="preserve">      </w:t>
      </w:r>
    </w:p>
    <w:p w14:paraId="64A1CD49" w14:textId="77777777" w:rsidR="00A35F51" w:rsidRPr="00A35F51" w:rsidRDefault="00A35F51" w:rsidP="00C22494">
      <w:pPr>
        <w:tabs>
          <w:tab w:val="left" w:pos="3261"/>
        </w:tabs>
        <w:rPr>
          <w:szCs w:val="22"/>
        </w:rPr>
      </w:pPr>
    </w:p>
    <w:p w14:paraId="23411B7F" w14:textId="77777777" w:rsidR="00C22494" w:rsidRPr="003D348E" w:rsidRDefault="00C22494" w:rsidP="00A35F51">
      <w:pPr>
        <w:tabs>
          <w:tab w:val="left" w:pos="3261"/>
        </w:tabs>
        <w:spacing w:after="60"/>
        <w:rPr>
          <w:b/>
          <w:bCs/>
          <w:szCs w:val="22"/>
        </w:rPr>
      </w:pPr>
      <w:r w:rsidRPr="003D348E">
        <w:rPr>
          <w:b/>
          <w:bCs/>
          <w:szCs w:val="22"/>
        </w:rPr>
        <w:t xml:space="preserve">Schachttüren      </w:t>
      </w:r>
    </w:p>
    <w:p w14:paraId="01F62EE7" w14:textId="7C85AFA9" w:rsidR="00AD7392" w:rsidRDefault="00AD7392" w:rsidP="00A35F51">
      <w:pPr>
        <w:tabs>
          <w:tab w:val="left" w:pos="3261"/>
        </w:tabs>
        <w:spacing w:after="60"/>
        <w:rPr>
          <w:szCs w:val="22"/>
        </w:rPr>
      </w:pPr>
      <w:r>
        <w:rPr>
          <w:szCs w:val="22"/>
        </w:rPr>
        <w:t>Ausführung:</w:t>
      </w:r>
      <w:r>
        <w:rPr>
          <w:szCs w:val="22"/>
        </w:rPr>
        <w:tab/>
        <w:t>6-teilig, zentral-öffnend</w:t>
      </w:r>
    </w:p>
    <w:p w14:paraId="13C8903C" w14:textId="25C49789" w:rsidR="00C22494" w:rsidRPr="003D348E" w:rsidRDefault="00C22494" w:rsidP="00A35F51">
      <w:pPr>
        <w:tabs>
          <w:tab w:val="left" w:pos="3261"/>
        </w:tabs>
        <w:spacing w:after="60"/>
        <w:rPr>
          <w:szCs w:val="22"/>
        </w:rPr>
      </w:pPr>
      <w:r w:rsidRPr="003D348E">
        <w:rPr>
          <w:szCs w:val="22"/>
        </w:rPr>
        <w:t>Schachttürflügel</w:t>
      </w:r>
      <w:r w:rsidR="00A35F51">
        <w:rPr>
          <w:szCs w:val="22"/>
        </w:rPr>
        <w:t>:</w:t>
      </w:r>
      <w:r w:rsidRPr="003D348E">
        <w:rPr>
          <w:szCs w:val="22"/>
        </w:rPr>
        <w:tab/>
        <w:t>Zink-Magnesium Stahlblech*,**</w:t>
      </w:r>
    </w:p>
    <w:p w14:paraId="10521103" w14:textId="4CF02DA9" w:rsidR="00C22494" w:rsidRPr="003D348E" w:rsidRDefault="00C22494" w:rsidP="00A35F51">
      <w:pPr>
        <w:tabs>
          <w:tab w:val="left" w:pos="3261"/>
        </w:tabs>
        <w:spacing w:after="60"/>
        <w:rPr>
          <w:szCs w:val="22"/>
        </w:rPr>
      </w:pPr>
      <w:r w:rsidRPr="003D348E">
        <w:rPr>
          <w:szCs w:val="22"/>
        </w:rPr>
        <w:t>Schachttürzarge</w:t>
      </w:r>
      <w:r w:rsidR="00A35F51">
        <w:rPr>
          <w:szCs w:val="22"/>
        </w:rPr>
        <w:t>:</w:t>
      </w:r>
      <w:r w:rsidRPr="003D348E">
        <w:rPr>
          <w:szCs w:val="22"/>
        </w:rPr>
        <w:tab/>
        <w:t>Zink-Magnesium Stahlblech*,**</w:t>
      </w:r>
    </w:p>
    <w:p w14:paraId="376350F2" w14:textId="351483FD" w:rsidR="00C22494" w:rsidRPr="003D348E" w:rsidRDefault="00C22494" w:rsidP="00A35F51">
      <w:pPr>
        <w:tabs>
          <w:tab w:val="left" w:pos="3261"/>
        </w:tabs>
        <w:spacing w:after="60"/>
        <w:rPr>
          <w:szCs w:val="22"/>
        </w:rPr>
      </w:pPr>
      <w:r w:rsidRPr="003D348E">
        <w:rPr>
          <w:szCs w:val="22"/>
        </w:rPr>
        <w:t>Belegung/Farbe</w:t>
      </w:r>
      <w:r w:rsidR="00A35F51">
        <w:rPr>
          <w:szCs w:val="22"/>
        </w:rPr>
        <w:t>:</w:t>
      </w:r>
      <w:r w:rsidRPr="003D348E">
        <w:rPr>
          <w:szCs w:val="22"/>
        </w:rPr>
        <w:tab/>
        <w:t>ohne (Fertiganstrich bauseits)</w:t>
      </w:r>
    </w:p>
    <w:p w14:paraId="782517DF" w14:textId="6F184159" w:rsidR="00C22494" w:rsidRPr="003D348E" w:rsidRDefault="00C22494" w:rsidP="00A35F51">
      <w:pPr>
        <w:tabs>
          <w:tab w:val="left" w:pos="3261"/>
        </w:tabs>
        <w:spacing w:after="60"/>
        <w:rPr>
          <w:szCs w:val="22"/>
        </w:rPr>
      </w:pPr>
      <w:r w:rsidRPr="003D348E">
        <w:rPr>
          <w:szCs w:val="22"/>
        </w:rPr>
        <w:t>Türschwellen</w:t>
      </w:r>
      <w:r w:rsidR="00A35F51">
        <w:rPr>
          <w:szCs w:val="22"/>
        </w:rPr>
        <w:t>:</w:t>
      </w:r>
      <w:r w:rsidRPr="003D348E">
        <w:rPr>
          <w:szCs w:val="22"/>
        </w:rPr>
        <w:tab/>
        <w:t>Voll-Aluminium (max. 10to)</w:t>
      </w:r>
    </w:p>
    <w:p w14:paraId="29CE7C4D" w14:textId="5C92B2B2" w:rsidR="00C22494" w:rsidRPr="003D348E" w:rsidRDefault="00C22494" w:rsidP="00A35F51">
      <w:pPr>
        <w:tabs>
          <w:tab w:val="left" w:pos="3261"/>
        </w:tabs>
        <w:spacing w:after="60"/>
        <w:ind w:left="3255" w:hanging="3255"/>
        <w:rPr>
          <w:szCs w:val="22"/>
        </w:rPr>
      </w:pPr>
      <w:r w:rsidRPr="003D348E">
        <w:rPr>
          <w:szCs w:val="22"/>
        </w:rPr>
        <w:t>Rohbauöffnung</w:t>
      </w:r>
      <w:r w:rsidRPr="003D348E">
        <w:rPr>
          <w:szCs w:val="22"/>
        </w:rPr>
        <w:tab/>
        <w:t>nach EN 81-58 umlaufend max. 60 mm zur lichten Türöffnung,</w:t>
      </w:r>
      <w:r w:rsidR="00A35F51">
        <w:rPr>
          <w:szCs w:val="22"/>
        </w:rPr>
        <w:t xml:space="preserve"> </w:t>
      </w:r>
      <w:r w:rsidRPr="003D348E">
        <w:rPr>
          <w:szCs w:val="22"/>
        </w:rPr>
        <w:t>umlaufender Spalt bauseits schließen nach Montage</w:t>
      </w:r>
    </w:p>
    <w:p w14:paraId="71835C67" w14:textId="180D7228" w:rsidR="00C22494" w:rsidRPr="003D348E" w:rsidRDefault="00C22494" w:rsidP="00A35F51">
      <w:pPr>
        <w:tabs>
          <w:tab w:val="left" w:pos="3261"/>
        </w:tabs>
        <w:spacing w:after="60"/>
        <w:rPr>
          <w:szCs w:val="22"/>
        </w:rPr>
      </w:pPr>
      <w:r w:rsidRPr="003D348E">
        <w:rPr>
          <w:szCs w:val="22"/>
        </w:rPr>
        <w:t>Brandschutz</w:t>
      </w:r>
      <w:r w:rsidR="00671995">
        <w:rPr>
          <w:szCs w:val="22"/>
        </w:rPr>
        <w:t>:</w:t>
      </w:r>
      <w:r w:rsidRPr="003D348E">
        <w:rPr>
          <w:szCs w:val="22"/>
        </w:rPr>
        <w:tab/>
      </w:r>
      <w:r w:rsidR="00152A5E">
        <w:rPr>
          <w:szCs w:val="22"/>
        </w:rPr>
        <w:t>gemäß EN 81-58 E120</w:t>
      </w:r>
    </w:p>
    <w:p w14:paraId="5DA72D49" w14:textId="367094E9" w:rsidR="00A35F51" w:rsidRPr="00A35F51" w:rsidRDefault="00C22494" w:rsidP="00A35F51">
      <w:pPr>
        <w:tabs>
          <w:tab w:val="left" w:pos="3261"/>
        </w:tabs>
        <w:spacing w:after="60"/>
        <w:ind w:left="11"/>
        <w:rPr>
          <w:szCs w:val="22"/>
        </w:rPr>
      </w:pPr>
      <w:r w:rsidRPr="003D348E">
        <w:rPr>
          <w:szCs w:val="22"/>
        </w:rPr>
        <w:t>Sonstiges</w:t>
      </w:r>
      <w:r w:rsidR="00671995">
        <w:rPr>
          <w:szCs w:val="22"/>
        </w:rPr>
        <w:t>:</w:t>
      </w:r>
      <w:r w:rsidRPr="003D348E">
        <w:rPr>
          <w:szCs w:val="22"/>
        </w:rPr>
        <w:t>         </w:t>
      </w:r>
      <w:r w:rsidRPr="003D348E">
        <w:rPr>
          <w:szCs w:val="22"/>
        </w:rPr>
        <w:tab/>
      </w:r>
      <w:r w:rsidR="00152A5E">
        <w:rPr>
          <w:szCs w:val="22"/>
        </w:rPr>
        <w:t>V</w:t>
      </w:r>
      <w:r w:rsidRPr="003D348E">
        <w:rPr>
          <w:szCs w:val="22"/>
        </w:rPr>
        <w:t>erstärkter durchgehender Schwellenwinkel, grundiert.</w:t>
      </w:r>
    </w:p>
    <w:p w14:paraId="0D5DD801" w14:textId="77777777" w:rsidR="00C22494" w:rsidRPr="00DD17CE" w:rsidRDefault="00C22494" w:rsidP="00C22494">
      <w:pPr>
        <w:tabs>
          <w:tab w:val="left" w:pos="3261"/>
        </w:tabs>
        <w:ind w:left="720"/>
        <w:rPr>
          <w:rFonts w:cs="Arial"/>
          <w:sz w:val="10"/>
          <w:szCs w:val="10"/>
        </w:rPr>
      </w:pPr>
      <w:r w:rsidRPr="00DD17CE">
        <w:rPr>
          <w:sz w:val="20"/>
        </w:rPr>
        <w:tab/>
      </w:r>
    </w:p>
    <w:p w14:paraId="643462EC" w14:textId="6B9E2194" w:rsidR="00C22494" w:rsidRDefault="00C22494" w:rsidP="003D348E">
      <w:pPr>
        <w:tabs>
          <w:tab w:val="left" w:pos="2694"/>
        </w:tabs>
        <w:jc w:val="both"/>
        <w:rPr>
          <w:rFonts w:cs="Arial"/>
          <w:sz w:val="16"/>
        </w:rPr>
      </w:pPr>
      <w:r w:rsidRPr="00DD17CE">
        <w:rPr>
          <w:rFonts w:cs="Arial"/>
          <w:sz w:val="16"/>
        </w:rPr>
        <w:t>*) Stahlblech mit Schmelztauchüberzug aus Zink-Magnesium als Korrosionsschutz. Wir empfehlen eine zusätzlich</w:t>
      </w:r>
      <w:r w:rsidR="003D348E">
        <w:rPr>
          <w:rFonts w:cs="Arial"/>
          <w:sz w:val="16"/>
        </w:rPr>
        <w:t>e</w:t>
      </w:r>
      <w:r w:rsidRPr="00DD17CE">
        <w:rPr>
          <w:rFonts w:cs="Arial"/>
          <w:sz w:val="16"/>
        </w:rPr>
        <w:t xml:space="preserve"> Beschichtung. Oberfläche ist gut geeignet für nachfolgende Lackierungen.</w:t>
      </w:r>
    </w:p>
    <w:p w14:paraId="2C7B195C" w14:textId="77777777" w:rsidR="00A35F51" w:rsidRDefault="00A35F51" w:rsidP="003D348E">
      <w:pPr>
        <w:tabs>
          <w:tab w:val="left" w:pos="2694"/>
        </w:tabs>
        <w:jc w:val="both"/>
        <w:rPr>
          <w:rFonts w:cs="Arial"/>
          <w:sz w:val="16"/>
        </w:rPr>
      </w:pPr>
    </w:p>
    <w:p w14:paraId="1C73D8C2" w14:textId="14C54151" w:rsidR="00C22494" w:rsidRPr="00DD17CE" w:rsidRDefault="00C22494" w:rsidP="003D348E">
      <w:pPr>
        <w:tabs>
          <w:tab w:val="left" w:pos="2694"/>
        </w:tabs>
        <w:jc w:val="both"/>
        <w:rPr>
          <w:rFonts w:cs="Arial"/>
          <w:sz w:val="16"/>
        </w:rPr>
      </w:pPr>
      <w:r w:rsidRPr="00DD17CE">
        <w:rPr>
          <w:rFonts w:cs="Arial"/>
          <w:sz w:val="16"/>
        </w:rPr>
        <w:t>*</w:t>
      </w:r>
      <w:r>
        <w:rPr>
          <w:rFonts w:cs="Arial"/>
          <w:sz w:val="16"/>
        </w:rPr>
        <w:t>*</w:t>
      </w:r>
      <w:r w:rsidRPr="00DD17CE">
        <w:rPr>
          <w:rFonts w:cs="Arial"/>
          <w:sz w:val="16"/>
        </w:rPr>
        <w:t xml:space="preserve"> ) Bearbeitungsspuren können sichtbar sein. Bei einer Lackierung muss eine Vorbehandlung mit einem Primer erfolgen! Grundierte Lamellen können Bearbeitungsspuren aufweisen, verzinkte Lamellen zusätzlich Schlieren bzw. Weißzinkflecken. Bei Anspruch auf hochwertige Optik wird ggf. eine Fertiglackierung empfohlen.</w:t>
      </w:r>
    </w:p>
    <w:p w14:paraId="234F3B08" w14:textId="34BC9EE3" w:rsidR="00C22494" w:rsidRDefault="00C22494" w:rsidP="00C22494">
      <w:pPr>
        <w:rPr>
          <w:rFonts w:cs="Arial"/>
          <w:b/>
          <w:szCs w:val="22"/>
        </w:rPr>
      </w:pPr>
    </w:p>
    <w:p w14:paraId="4328376B" w14:textId="77777777" w:rsidR="004056FC" w:rsidRDefault="004056FC" w:rsidP="00C22494">
      <w:pPr>
        <w:rPr>
          <w:rFonts w:cs="Arial"/>
          <w:b/>
          <w:szCs w:val="22"/>
        </w:rPr>
      </w:pPr>
    </w:p>
    <w:p w14:paraId="668702DD" w14:textId="1C0C5E5B" w:rsidR="00BF48A5" w:rsidRDefault="00BF48A5" w:rsidP="00C22494">
      <w:pPr>
        <w:rPr>
          <w:rFonts w:cs="Arial"/>
          <w:b/>
          <w:szCs w:val="22"/>
        </w:rPr>
      </w:pPr>
      <w:r>
        <w:rPr>
          <w:rFonts w:cs="Arial"/>
          <w:b/>
          <w:szCs w:val="22"/>
        </w:rPr>
        <w:t>Türüberwachung</w:t>
      </w:r>
    </w:p>
    <w:p w14:paraId="57870475" w14:textId="0E41534C" w:rsidR="00BF48A5" w:rsidRPr="00BF48A5" w:rsidRDefault="00BF48A5" w:rsidP="00D74BB0">
      <w:pPr>
        <w:numPr>
          <w:ilvl w:val="0"/>
          <w:numId w:val="13"/>
        </w:numPr>
        <w:tabs>
          <w:tab w:val="left" w:pos="1134"/>
        </w:tabs>
        <w:suppressAutoHyphens/>
        <w:autoSpaceDN w:val="0"/>
        <w:spacing w:line="276" w:lineRule="auto"/>
        <w:textAlignment w:val="baseline"/>
        <w:rPr>
          <w:rFonts w:eastAsia="Calibri" w:cs="Arial"/>
          <w:szCs w:val="24"/>
          <w:lang w:eastAsia="en-US"/>
        </w:rPr>
      </w:pPr>
      <w:r w:rsidRPr="00BF48A5">
        <w:rPr>
          <w:rFonts w:eastAsia="Calibri" w:cs="Arial"/>
          <w:szCs w:val="24"/>
          <w:lang w:eastAsia="en-US"/>
        </w:rPr>
        <w:t>Lichtgitter jeweils zwischen Schacht und Kabinentür</w:t>
      </w:r>
      <w:r w:rsidR="00671995">
        <w:rPr>
          <w:rFonts w:eastAsia="Calibri" w:cs="Arial"/>
          <w:szCs w:val="24"/>
          <w:lang w:eastAsia="en-US"/>
        </w:rPr>
        <w:t xml:space="preserve"> Typ LT40, gemäß EN 81-20</w:t>
      </w:r>
    </w:p>
    <w:p w14:paraId="71C2F117" w14:textId="77777777" w:rsidR="00BF48A5" w:rsidRPr="00BF48A5" w:rsidRDefault="00BF48A5" w:rsidP="00D74BB0">
      <w:pPr>
        <w:numPr>
          <w:ilvl w:val="0"/>
          <w:numId w:val="13"/>
        </w:numPr>
        <w:tabs>
          <w:tab w:val="left" w:pos="1134"/>
        </w:tabs>
        <w:suppressAutoHyphens/>
        <w:autoSpaceDN w:val="0"/>
        <w:spacing w:line="276" w:lineRule="auto"/>
        <w:textAlignment w:val="baseline"/>
        <w:rPr>
          <w:rFonts w:ascii="Calibri" w:eastAsia="Calibri" w:hAnsi="Calibri" w:cs="Arial"/>
          <w:szCs w:val="24"/>
          <w:lang w:eastAsia="en-US"/>
        </w:rPr>
      </w:pPr>
      <w:r w:rsidRPr="00BF48A5">
        <w:rPr>
          <w:rFonts w:eastAsia="Calibri" w:cs="Arial"/>
          <w:szCs w:val="24"/>
          <w:lang w:eastAsia="en-US"/>
        </w:rPr>
        <w:t>Schließkraftbegrenzung über den Türantrieb</w:t>
      </w:r>
    </w:p>
    <w:p w14:paraId="6BE77B02" w14:textId="4840FF2A" w:rsidR="00BF48A5" w:rsidRPr="00BF48A5" w:rsidRDefault="00BF48A5" w:rsidP="00D74BB0">
      <w:pPr>
        <w:numPr>
          <w:ilvl w:val="0"/>
          <w:numId w:val="13"/>
        </w:numPr>
        <w:tabs>
          <w:tab w:val="left" w:pos="1134"/>
        </w:tabs>
        <w:suppressAutoHyphens/>
        <w:autoSpaceDN w:val="0"/>
        <w:spacing w:line="276" w:lineRule="auto"/>
        <w:textAlignment w:val="baseline"/>
        <w:rPr>
          <w:rFonts w:eastAsia="Calibri" w:cs="Arial"/>
          <w:szCs w:val="24"/>
          <w:lang w:eastAsia="en-US"/>
        </w:rPr>
      </w:pPr>
      <w:r w:rsidRPr="00BF48A5">
        <w:rPr>
          <w:rFonts w:eastAsia="Calibri" w:cs="Arial"/>
          <w:szCs w:val="24"/>
          <w:lang w:eastAsia="en-US"/>
        </w:rPr>
        <w:t>Radar Bewegungsmelder (IP54) zur Vorraumüberwachung, 1x je Schachtzugang. Anordnung über den Schachttüren am Mauerwerk (Aufputz).</w:t>
      </w:r>
    </w:p>
    <w:p w14:paraId="2061EF33" w14:textId="6822497F" w:rsidR="002B454E" w:rsidRDefault="004056FC">
      <w:pPr>
        <w:rPr>
          <w:rFonts w:cs="Arial"/>
          <w:bCs/>
          <w:szCs w:val="22"/>
        </w:rPr>
      </w:pPr>
      <w:r>
        <w:rPr>
          <w:rFonts w:cs="Arial"/>
          <w:bCs/>
          <w:szCs w:val="22"/>
        </w:rPr>
        <w:br w:type="page"/>
      </w:r>
    </w:p>
    <w:p w14:paraId="25ECDB95" w14:textId="66BBF79F" w:rsidR="00810CD8" w:rsidRDefault="00810CD8" w:rsidP="00D74BB0">
      <w:pPr>
        <w:pStyle w:val="Listenabsatz"/>
        <w:numPr>
          <w:ilvl w:val="0"/>
          <w:numId w:val="4"/>
        </w:numPr>
        <w:tabs>
          <w:tab w:val="left" w:pos="2268"/>
          <w:tab w:val="left" w:pos="3544"/>
          <w:tab w:val="right" w:pos="3969"/>
        </w:tabs>
        <w:jc w:val="both"/>
        <w:rPr>
          <w:rFonts w:cs="Arial"/>
          <w:b/>
          <w:sz w:val="24"/>
          <w:szCs w:val="24"/>
          <w:u w:val="single"/>
        </w:rPr>
      </w:pPr>
      <w:r>
        <w:rPr>
          <w:rFonts w:cs="Arial"/>
          <w:b/>
          <w:sz w:val="24"/>
          <w:szCs w:val="24"/>
          <w:u w:val="single"/>
        </w:rPr>
        <w:lastRenderedPageBreak/>
        <w:t>Aufzugskabine</w:t>
      </w:r>
    </w:p>
    <w:p w14:paraId="54176D3F" w14:textId="21F235E3" w:rsidR="00810CD8" w:rsidRDefault="00810CD8" w:rsidP="00810CD8">
      <w:pPr>
        <w:pStyle w:val="Listenabsatz"/>
        <w:tabs>
          <w:tab w:val="left" w:pos="2268"/>
          <w:tab w:val="left" w:pos="3544"/>
          <w:tab w:val="right" w:pos="3969"/>
        </w:tabs>
        <w:ind w:left="360"/>
        <w:jc w:val="both"/>
        <w:rPr>
          <w:rFonts w:cs="Arial"/>
          <w:b/>
          <w:sz w:val="24"/>
          <w:szCs w:val="24"/>
          <w:u w:val="single"/>
        </w:rPr>
      </w:pPr>
    </w:p>
    <w:p w14:paraId="3A6D0D44" w14:textId="5335D539" w:rsidR="00810CD8" w:rsidRPr="002F5F17" w:rsidRDefault="00810CD8" w:rsidP="001D7C07">
      <w:pPr>
        <w:tabs>
          <w:tab w:val="left" w:pos="284"/>
          <w:tab w:val="left" w:pos="1985"/>
          <w:tab w:val="decimal" w:pos="3686"/>
          <w:tab w:val="left" w:pos="5103"/>
        </w:tabs>
        <w:spacing w:after="120"/>
        <w:ind w:left="1980" w:hanging="1980"/>
        <w:jc w:val="both"/>
        <w:rPr>
          <w:rFonts w:cs="Arial"/>
          <w:szCs w:val="22"/>
        </w:rPr>
      </w:pPr>
      <w:r w:rsidRPr="002F5F17">
        <w:rPr>
          <w:rFonts w:cs="Arial"/>
          <w:szCs w:val="22"/>
        </w:rPr>
        <w:t>Plattform:</w:t>
      </w:r>
      <w:r w:rsidRPr="002F5F17">
        <w:rPr>
          <w:rFonts w:cs="Arial"/>
          <w:szCs w:val="22"/>
        </w:rPr>
        <w:tab/>
      </w:r>
      <w:r w:rsidR="008F10D2" w:rsidRPr="002F5F17">
        <w:rPr>
          <w:rFonts w:cs="Arial"/>
          <w:szCs w:val="22"/>
        </w:rPr>
        <w:t>Verwindungssteife Stahlkonstruktion, grundiert in RAL 7032, ohne Schwingungsisolierung</w:t>
      </w:r>
    </w:p>
    <w:p w14:paraId="5A65085D" w14:textId="08489BCE" w:rsidR="008F10D2" w:rsidRPr="002F5F17" w:rsidRDefault="00810CD8" w:rsidP="00FC5EA0">
      <w:pPr>
        <w:autoSpaceDE w:val="0"/>
        <w:autoSpaceDN w:val="0"/>
        <w:adjustRightInd w:val="0"/>
        <w:spacing w:after="60"/>
        <w:ind w:left="1979" w:hanging="1979"/>
        <w:jc w:val="both"/>
        <w:rPr>
          <w:rFonts w:cs="Arial"/>
          <w:szCs w:val="22"/>
        </w:rPr>
      </w:pPr>
      <w:r w:rsidRPr="002F5F17">
        <w:rPr>
          <w:rFonts w:cs="Arial"/>
          <w:snapToGrid w:val="0"/>
          <w:color w:val="000000"/>
          <w:szCs w:val="22"/>
        </w:rPr>
        <w:t>Kabinenboden:</w:t>
      </w:r>
      <w:r w:rsidR="00655488" w:rsidRPr="002F5F17">
        <w:rPr>
          <w:rFonts w:cs="Arial"/>
          <w:snapToGrid w:val="0"/>
          <w:color w:val="000000"/>
          <w:szCs w:val="22"/>
        </w:rPr>
        <w:tab/>
      </w:r>
      <w:r w:rsidR="00655488" w:rsidRPr="002F5F17">
        <w:rPr>
          <w:rFonts w:cs="Arial"/>
          <w:snapToGrid w:val="0"/>
          <w:color w:val="000000"/>
          <w:szCs w:val="22"/>
        </w:rPr>
        <w:tab/>
      </w:r>
      <w:r w:rsidR="00615D8A">
        <w:rPr>
          <w:rFonts w:cs="Arial"/>
          <w:szCs w:val="22"/>
        </w:rPr>
        <w:t>Der Kabinenboden besteht aus Aluminiumstrangpressprofilen mit querverlaufender profilierter Oberfläche. Diese werden in den Plattformrahmen eingelegt und verschraubt.</w:t>
      </w:r>
    </w:p>
    <w:p w14:paraId="7AB33FA2" w14:textId="3051B446" w:rsidR="00810CD8" w:rsidRPr="002F5F17" w:rsidRDefault="00810CD8" w:rsidP="008F10D2">
      <w:pPr>
        <w:tabs>
          <w:tab w:val="left" w:pos="284"/>
          <w:tab w:val="left" w:pos="1985"/>
          <w:tab w:val="decimal" w:pos="3686"/>
          <w:tab w:val="left" w:pos="5103"/>
        </w:tabs>
        <w:spacing w:after="120"/>
        <w:ind w:left="1980" w:hanging="1980"/>
        <w:jc w:val="both"/>
        <w:rPr>
          <w:rFonts w:cs="Arial"/>
          <w:szCs w:val="22"/>
        </w:rPr>
      </w:pPr>
      <w:r w:rsidRPr="002F5F17">
        <w:rPr>
          <w:rFonts w:cs="Arial"/>
          <w:snapToGrid w:val="0"/>
          <w:szCs w:val="22"/>
        </w:rPr>
        <w:t>Kabinenwände</w:t>
      </w:r>
      <w:r w:rsidR="006A085E" w:rsidRPr="002F5F17">
        <w:rPr>
          <w:rFonts w:cs="Arial"/>
          <w:snapToGrid w:val="0"/>
          <w:szCs w:val="22"/>
        </w:rPr>
        <w:t>*</w:t>
      </w:r>
      <w:r w:rsidRPr="002F5F17">
        <w:rPr>
          <w:rFonts w:cs="Arial"/>
          <w:snapToGrid w:val="0"/>
          <w:szCs w:val="22"/>
        </w:rPr>
        <w:t>:</w:t>
      </w:r>
      <w:r w:rsidRPr="002F5F17">
        <w:rPr>
          <w:rFonts w:cs="Arial"/>
          <w:snapToGrid w:val="0"/>
          <w:szCs w:val="22"/>
        </w:rPr>
        <w:tab/>
      </w:r>
      <w:r w:rsidRPr="002F5F17">
        <w:rPr>
          <w:rFonts w:cs="Arial"/>
          <w:szCs w:val="22"/>
        </w:rPr>
        <w:t>Lamellenbauweise aus 1,5 mm Stahlblech, sendzimir-verzinkt.</w:t>
      </w:r>
    </w:p>
    <w:p w14:paraId="497D9F3F" w14:textId="213ED3AF" w:rsidR="00655488" w:rsidRPr="002F5F17" w:rsidRDefault="00655488" w:rsidP="008F10D2">
      <w:pPr>
        <w:tabs>
          <w:tab w:val="left" w:pos="284"/>
          <w:tab w:val="left" w:pos="1985"/>
          <w:tab w:val="decimal" w:pos="3686"/>
          <w:tab w:val="left" w:pos="5103"/>
        </w:tabs>
        <w:spacing w:after="120"/>
        <w:ind w:left="1980" w:hanging="1980"/>
        <w:jc w:val="both"/>
        <w:rPr>
          <w:rFonts w:cs="Arial"/>
          <w:szCs w:val="22"/>
        </w:rPr>
      </w:pPr>
      <w:r w:rsidRPr="002F5F17">
        <w:rPr>
          <w:rFonts w:cs="Arial"/>
          <w:szCs w:val="22"/>
        </w:rPr>
        <w:t>Einzüge:</w:t>
      </w:r>
      <w:r w:rsidRPr="002F5F17">
        <w:rPr>
          <w:rFonts w:cs="Arial"/>
          <w:szCs w:val="22"/>
        </w:rPr>
        <w:tab/>
        <w:t>Ausgleichslamellen aus 1,5 mm Stahlblech, sendzimir-verzinkt.</w:t>
      </w:r>
    </w:p>
    <w:p w14:paraId="63097904" w14:textId="6D0443C9" w:rsidR="00245073" w:rsidRPr="002F5F17" w:rsidRDefault="00245073" w:rsidP="000A4E74">
      <w:pPr>
        <w:tabs>
          <w:tab w:val="left" w:pos="284"/>
          <w:tab w:val="left" w:pos="1985"/>
          <w:tab w:val="decimal" w:pos="3686"/>
          <w:tab w:val="left" w:pos="5103"/>
        </w:tabs>
        <w:spacing w:after="60"/>
        <w:ind w:left="1979" w:hanging="1979"/>
        <w:jc w:val="both"/>
        <w:rPr>
          <w:rFonts w:cs="Arial"/>
          <w:szCs w:val="22"/>
        </w:rPr>
      </w:pPr>
      <w:r w:rsidRPr="002F5F17">
        <w:rPr>
          <w:rFonts w:cs="Arial"/>
          <w:szCs w:val="22"/>
        </w:rPr>
        <w:t>Rammschutz:</w:t>
      </w:r>
      <w:r w:rsidRPr="002F5F17">
        <w:rPr>
          <w:rFonts w:cs="Arial"/>
          <w:szCs w:val="22"/>
        </w:rPr>
        <w:tab/>
      </w:r>
      <w:r w:rsidR="000A4E74" w:rsidRPr="002F5F17">
        <w:rPr>
          <w:rFonts w:cs="Arial"/>
          <w:szCs w:val="22"/>
        </w:rPr>
        <w:t>Einreihig a</w:t>
      </w:r>
      <w:r w:rsidRPr="002F5F17">
        <w:rPr>
          <w:rFonts w:cs="Arial"/>
          <w:szCs w:val="22"/>
        </w:rPr>
        <w:t xml:space="preserve">us Hartholz, 100 x 20 mm, </w:t>
      </w:r>
      <w:r w:rsidR="00937470" w:rsidRPr="002F5F17">
        <w:rPr>
          <w:rFonts w:cs="Arial"/>
          <w:szCs w:val="22"/>
        </w:rPr>
        <w:t xml:space="preserve">Abstand </w:t>
      </w:r>
      <w:r w:rsidRPr="002F5F17">
        <w:rPr>
          <w:rFonts w:cs="Arial"/>
          <w:szCs w:val="22"/>
        </w:rPr>
        <w:t>U</w:t>
      </w:r>
      <w:r w:rsidR="00937470" w:rsidRPr="002F5F17">
        <w:rPr>
          <w:rFonts w:cs="Arial"/>
          <w:szCs w:val="22"/>
        </w:rPr>
        <w:t>nterkante von Kabinenboden</w:t>
      </w:r>
      <w:r w:rsidRPr="002F5F17">
        <w:rPr>
          <w:rFonts w:cs="Arial"/>
          <w:szCs w:val="22"/>
        </w:rPr>
        <w:t>: 250 mm</w:t>
      </w:r>
    </w:p>
    <w:p w14:paraId="2162CEB6" w14:textId="0FB4781B" w:rsidR="00810CD8" w:rsidRPr="002F5F17" w:rsidRDefault="00810CD8" w:rsidP="001D7C07">
      <w:pPr>
        <w:tabs>
          <w:tab w:val="left" w:pos="1985"/>
          <w:tab w:val="left" w:pos="9072"/>
        </w:tabs>
        <w:spacing w:after="120"/>
        <w:ind w:left="1985" w:hanging="1977"/>
        <w:jc w:val="both"/>
        <w:rPr>
          <w:rFonts w:cs="Arial"/>
          <w:szCs w:val="22"/>
        </w:rPr>
      </w:pPr>
      <w:r w:rsidRPr="002F5F17">
        <w:rPr>
          <w:rFonts w:cs="Arial"/>
          <w:szCs w:val="22"/>
        </w:rPr>
        <w:t>Beleuchtung:</w:t>
      </w:r>
      <w:r w:rsidRPr="002F5F17">
        <w:rPr>
          <w:rFonts w:cs="Arial"/>
          <w:szCs w:val="22"/>
        </w:rPr>
        <w:tab/>
      </w:r>
      <w:r w:rsidR="00AF26B7" w:rsidRPr="002F5F17">
        <w:rPr>
          <w:rFonts w:cs="Arial"/>
          <w:szCs w:val="22"/>
        </w:rPr>
        <w:t xml:space="preserve">Quadratische energiesparende </w:t>
      </w:r>
      <w:r w:rsidRPr="002F5F17">
        <w:rPr>
          <w:rFonts w:cs="Arial"/>
          <w:szCs w:val="22"/>
        </w:rPr>
        <w:t>LED</w:t>
      </w:r>
      <w:r w:rsidR="00AF26B7" w:rsidRPr="002F5F17">
        <w:rPr>
          <w:rFonts w:cs="Arial"/>
          <w:szCs w:val="22"/>
        </w:rPr>
        <w:t>-Panels</w:t>
      </w:r>
      <w:r w:rsidRPr="002F5F17">
        <w:rPr>
          <w:rFonts w:cs="Arial"/>
          <w:szCs w:val="22"/>
        </w:rPr>
        <w:fldChar w:fldCharType="begin"/>
      </w:r>
      <w:r w:rsidRPr="002F5F17">
        <w:rPr>
          <w:rFonts w:cs="Arial"/>
          <w:szCs w:val="22"/>
        </w:rPr>
        <w:instrText xml:space="preserve">  </w:instrText>
      </w:r>
      <w:r w:rsidRPr="002F5F17">
        <w:rPr>
          <w:rFonts w:cs="Arial"/>
          <w:szCs w:val="22"/>
        </w:rPr>
        <w:fldChar w:fldCharType="end"/>
      </w:r>
      <w:r w:rsidRPr="002F5F17">
        <w:rPr>
          <w:rFonts w:cs="Arial"/>
          <w:szCs w:val="22"/>
        </w:rPr>
        <w:t xml:space="preserve"> in de</w:t>
      </w:r>
      <w:r w:rsidR="00AF26B7" w:rsidRPr="002F5F17">
        <w:rPr>
          <w:rFonts w:cs="Arial"/>
          <w:szCs w:val="22"/>
        </w:rPr>
        <w:t>r</w:t>
      </w:r>
      <w:r w:rsidRPr="002F5F17">
        <w:rPr>
          <w:rFonts w:cs="Arial"/>
          <w:szCs w:val="22"/>
        </w:rPr>
        <w:t xml:space="preserve"> Fahrkorbdecke eingelassen</w:t>
      </w:r>
      <w:r w:rsidR="00AF26B7" w:rsidRPr="002F5F17">
        <w:rPr>
          <w:rFonts w:cs="Arial"/>
          <w:szCs w:val="22"/>
        </w:rPr>
        <w:t>, Lichtfarbe ist 840 – Neutralweiß – Farbtemperatur 4000 K, Leistung 18 W, 1200 lm</w:t>
      </w:r>
    </w:p>
    <w:p w14:paraId="66A0D117" w14:textId="66A02DF8" w:rsidR="00810CD8" w:rsidRPr="002F5F17" w:rsidRDefault="00810CD8" w:rsidP="001D7C07">
      <w:pPr>
        <w:tabs>
          <w:tab w:val="left" w:pos="1985"/>
          <w:tab w:val="left" w:pos="9072"/>
        </w:tabs>
        <w:spacing w:after="120"/>
        <w:jc w:val="both"/>
        <w:rPr>
          <w:rFonts w:cs="Arial"/>
          <w:szCs w:val="22"/>
        </w:rPr>
      </w:pPr>
      <w:r w:rsidRPr="002F5F17">
        <w:rPr>
          <w:rFonts w:cs="Arial"/>
          <w:szCs w:val="22"/>
        </w:rPr>
        <w:t>Be- / Entlüftung:</w:t>
      </w:r>
      <w:r w:rsidRPr="002F5F17">
        <w:rPr>
          <w:rFonts w:cs="Arial"/>
          <w:szCs w:val="22"/>
        </w:rPr>
        <w:tab/>
      </w:r>
      <w:r w:rsidR="0021530B" w:rsidRPr="002F5F17">
        <w:rPr>
          <w:rFonts w:cs="Arial"/>
          <w:szCs w:val="22"/>
        </w:rPr>
        <w:t>Über Stanzungen in den Seitenwandlamellen</w:t>
      </w:r>
    </w:p>
    <w:p w14:paraId="4282494E" w14:textId="75669C4C" w:rsidR="00810CD8" w:rsidRDefault="00EE7838" w:rsidP="00A818F4">
      <w:pPr>
        <w:tabs>
          <w:tab w:val="left" w:pos="1985"/>
          <w:tab w:val="left" w:pos="9072"/>
        </w:tabs>
        <w:spacing w:after="120"/>
        <w:ind w:left="1980" w:hanging="1980"/>
        <w:jc w:val="both"/>
        <w:rPr>
          <w:rFonts w:cs="Arial"/>
          <w:szCs w:val="22"/>
        </w:rPr>
      </w:pPr>
      <w:r w:rsidRPr="002F5F17">
        <w:rPr>
          <w:rFonts w:cs="Arial"/>
          <w:szCs w:val="22"/>
        </w:rPr>
        <w:t>Kabinend</w:t>
      </w:r>
      <w:r w:rsidR="00810CD8" w:rsidRPr="002F5F17">
        <w:rPr>
          <w:rFonts w:cs="Arial"/>
          <w:szCs w:val="22"/>
        </w:rPr>
        <w:t>ecke</w:t>
      </w:r>
      <w:r w:rsidR="006A085E" w:rsidRPr="002F5F17">
        <w:rPr>
          <w:rFonts w:cs="Arial"/>
          <w:szCs w:val="22"/>
        </w:rPr>
        <w:t>*</w:t>
      </w:r>
      <w:r w:rsidR="00810CD8" w:rsidRPr="002F5F17">
        <w:rPr>
          <w:rFonts w:cs="Arial"/>
          <w:szCs w:val="22"/>
        </w:rPr>
        <w:t>:</w:t>
      </w:r>
      <w:r w:rsidR="00810CD8" w:rsidRPr="002F5F17">
        <w:rPr>
          <w:rFonts w:cs="Arial"/>
          <w:szCs w:val="22"/>
        </w:rPr>
        <w:tab/>
        <w:t>Lamellenbauweise aus Stahlblech, sendzimir-verzinkt</w:t>
      </w:r>
      <w:r w:rsidR="0021530B" w:rsidRPr="002F5F17">
        <w:rPr>
          <w:rFonts w:cs="Arial"/>
          <w:szCs w:val="22"/>
        </w:rPr>
        <w:t>, betretbar</w:t>
      </w:r>
      <w:r w:rsidR="00A818F4" w:rsidRPr="002F5F17">
        <w:rPr>
          <w:rFonts w:cs="Arial"/>
          <w:szCs w:val="22"/>
        </w:rPr>
        <w:t xml:space="preserve">, </w:t>
      </w:r>
      <w:r w:rsidR="008A521F" w:rsidRPr="002F5F17">
        <w:rPr>
          <w:rFonts w:cs="Arial"/>
          <w:szCs w:val="22"/>
        </w:rPr>
        <w:t xml:space="preserve">verzinktes </w:t>
      </w:r>
      <w:r w:rsidR="00A818F4" w:rsidRPr="002F5F17">
        <w:rPr>
          <w:rFonts w:cs="Arial"/>
          <w:szCs w:val="22"/>
        </w:rPr>
        <w:t>Inspektionsgeländer auf Kabinendecke</w:t>
      </w:r>
      <w:r w:rsidR="008A521F" w:rsidRPr="002F5F17">
        <w:rPr>
          <w:rFonts w:cs="Arial"/>
          <w:szCs w:val="22"/>
        </w:rPr>
        <w:t xml:space="preserve"> mit Hand-, Knie- und Fußleiste</w:t>
      </w:r>
      <w:r w:rsidR="00A818F4" w:rsidRPr="002F5F17">
        <w:rPr>
          <w:rFonts w:cs="Arial"/>
          <w:szCs w:val="22"/>
        </w:rPr>
        <w:t xml:space="preserve"> </w:t>
      </w:r>
      <w:r w:rsidR="008A521F" w:rsidRPr="002F5F17">
        <w:rPr>
          <w:rFonts w:cs="Arial"/>
          <w:szCs w:val="22"/>
        </w:rPr>
        <w:t>(Geländerhöhe</w:t>
      </w:r>
      <w:r w:rsidR="00A818F4" w:rsidRPr="002F5F17">
        <w:rPr>
          <w:rFonts w:cs="Arial"/>
          <w:szCs w:val="22"/>
        </w:rPr>
        <w:t xml:space="preserve"> 700 mm</w:t>
      </w:r>
      <w:r w:rsidR="008A521F" w:rsidRPr="002F5F17">
        <w:rPr>
          <w:rFonts w:cs="Arial"/>
          <w:szCs w:val="22"/>
        </w:rPr>
        <w:t>)</w:t>
      </w:r>
    </w:p>
    <w:p w14:paraId="39C1B021" w14:textId="3E417D20" w:rsidR="009A00A1" w:rsidRDefault="009A00A1" w:rsidP="009A00A1">
      <w:pPr>
        <w:autoSpaceDE w:val="0"/>
        <w:autoSpaceDN w:val="0"/>
        <w:adjustRightInd w:val="0"/>
        <w:spacing w:after="120"/>
        <w:ind w:left="1990" w:hanging="1990"/>
        <w:jc w:val="both"/>
        <w:rPr>
          <w:rFonts w:cs="Arial"/>
          <w:szCs w:val="22"/>
        </w:rPr>
      </w:pPr>
      <w:r>
        <w:rPr>
          <w:rFonts w:cs="Arial"/>
          <w:bCs/>
          <w:szCs w:val="22"/>
        </w:rPr>
        <w:t>Zugänge:</w:t>
      </w:r>
      <w:r>
        <w:rPr>
          <w:rFonts w:cs="Arial"/>
          <w:bCs/>
          <w:szCs w:val="22"/>
        </w:rPr>
        <w:tab/>
      </w:r>
      <w:bookmarkStart w:id="1" w:name="_Hlk29457561"/>
      <w:r>
        <w:rPr>
          <w:rFonts w:cs="Arial"/>
          <w:szCs w:val="22"/>
        </w:rPr>
        <w:t xml:space="preserve">6 teilige zentralöffnende Teleskopschiebetüren mit Schmelztauchüberzug aus Zink-Magnesium für einen optimalen Korrosionsschutz. Auf Wunsch Varianten mit lackiertem Stahlblech oder Edelstahl möglich. Brandschutz nach EN 81-58-E 120. Überwachung der Zugänge mit Lichtgitter </w:t>
      </w:r>
      <w:r>
        <w:rPr>
          <w:rFonts w:eastAsia="Calibri" w:cs="Arial"/>
          <w:szCs w:val="24"/>
          <w:lang w:eastAsia="en-US"/>
        </w:rPr>
        <w:t>Typ LT40, gemäß EN 81-20</w:t>
      </w:r>
      <w:r>
        <w:rPr>
          <w:rFonts w:cs="Arial"/>
          <w:szCs w:val="22"/>
        </w:rPr>
        <w:t>.</w:t>
      </w:r>
      <w:bookmarkEnd w:id="1"/>
    </w:p>
    <w:p w14:paraId="0FB167BB" w14:textId="5AA2E179" w:rsidR="001F7335" w:rsidRPr="002F5F17" w:rsidRDefault="001D7C07" w:rsidP="001D7C07">
      <w:pPr>
        <w:autoSpaceDE w:val="0"/>
        <w:autoSpaceDN w:val="0"/>
        <w:adjustRightInd w:val="0"/>
        <w:spacing w:after="120"/>
        <w:ind w:left="1990" w:hanging="1990"/>
        <w:jc w:val="both"/>
        <w:rPr>
          <w:rFonts w:cs="Arial"/>
          <w:szCs w:val="22"/>
        </w:rPr>
      </w:pPr>
      <w:r w:rsidRPr="002F5F17">
        <w:rPr>
          <w:rFonts w:cs="Arial"/>
          <w:szCs w:val="22"/>
        </w:rPr>
        <w:t>Kabinen</w:t>
      </w:r>
      <w:r w:rsidR="001F7335" w:rsidRPr="002F5F17">
        <w:rPr>
          <w:rFonts w:cs="Arial"/>
          <w:szCs w:val="22"/>
        </w:rPr>
        <w:t>tableau:</w:t>
      </w:r>
      <w:r w:rsidR="001F7335" w:rsidRPr="002F5F17">
        <w:rPr>
          <w:rFonts w:cs="Arial"/>
          <w:szCs w:val="22"/>
        </w:rPr>
        <w:tab/>
        <w:t xml:space="preserve">Grundsätzlich werden zwei Kabinentableaus im Autoaufzug </w:t>
      </w:r>
      <w:r w:rsidR="0021530B" w:rsidRPr="002F5F17">
        <w:rPr>
          <w:rFonts w:cs="Arial"/>
          <w:szCs w:val="22"/>
        </w:rPr>
        <w:t>Traffico</w:t>
      </w:r>
      <w:r w:rsidR="001F7335" w:rsidRPr="002F5F17">
        <w:rPr>
          <w:rFonts w:cs="Arial"/>
          <w:szCs w:val="22"/>
        </w:rPr>
        <w:t xml:space="preserve">® verbaut. Die Kabinentableaus sind aus Edelstahl und in den Seitenwänden der Kabine integriert. Durch die diagonale Anordnung ist eine bequeme Bedienbarkeit aus dem Auto heraus stets möglich. Des Weiteren sind standardmäßig </w:t>
      </w:r>
      <w:r w:rsidR="0021530B" w:rsidRPr="002F5F17">
        <w:rPr>
          <w:rFonts w:cs="Arial"/>
          <w:szCs w:val="22"/>
        </w:rPr>
        <w:t xml:space="preserve">ein 7“ TFT-Display, </w:t>
      </w:r>
      <w:r w:rsidR="001F7335" w:rsidRPr="002F5F17">
        <w:rPr>
          <w:rFonts w:cs="Arial"/>
          <w:szCs w:val="22"/>
        </w:rPr>
        <w:t>die Positionsanzeige, Tür-Auf-Taster, Notruftaster</w:t>
      </w:r>
      <w:r w:rsidR="0021530B" w:rsidRPr="002F5F17">
        <w:rPr>
          <w:rFonts w:cs="Arial"/>
          <w:szCs w:val="22"/>
        </w:rPr>
        <w:t>, Etagentasten und</w:t>
      </w:r>
      <w:r w:rsidR="001F7335" w:rsidRPr="002F5F17">
        <w:rPr>
          <w:rFonts w:cs="Arial"/>
          <w:szCs w:val="22"/>
        </w:rPr>
        <w:t xml:space="preserve"> ein Schlüsselschalter [Hausmeistersteuerung] verbaut.</w:t>
      </w:r>
    </w:p>
    <w:p w14:paraId="10370540" w14:textId="4B9CF176" w:rsidR="00D818A7" w:rsidRDefault="00D818A7" w:rsidP="00615D8A">
      <w:pPr>
        <w:autoSpaceDE w:val="0"/>
        <w:autoSpaceDN w:val="0"/>
        <w:adjustRightInd w:val="0"/>
        <w:spacing w:after="120"/>
        <w:ind w:left="1990" w:hanging="1990"/>
        <w:jc w:val="both"/>
        <w:rPr>
          <w:rFonts w:cs="Arial"/>
          <w:szCs w:val="22"/>
        </w:rPr>
      </w:pPr>
      <w:r w:rsidRPr="002F5F17">
        <w:rPr>
          <w:rFonts w:cs="Arial"/>
          <w:szCs w:val="22"/>
        </w:rPr>
        <w:t>Positionsanzeige:</w:t>
      </w:r>
      <w:r w:rsidRPr="002F5F17">
        <w:rPr>
          <w:rFonts w:cs="Arial"/>
          <w:szCs w:val="22"/>
        </w:rPr>
        <w:tab/>
        <w:t>In unseren Kabinentableaus sind standardmäßig die Positionieranzeigen integriert. Leuchtet einer der beiden Richtungspfeile der Positionieranzeige, muss das Fahrzeug in die jeweils angezeigte Richtung bewegt werden. Ist die korrekte Position erreicht, erlischt der Richtungspfeil und das Schriftfeld „STOP“ leuchtet auf. Nun schließen die Türen automatisch und der Aufzug fährt in die jeweilige vom Bediener gewählte Haltestelle.</w:t>
      </w:r>
      <w:r w:rsidR="003D08EF" w:rsidRPr="002F5F17">
        <w:rPr>
          <w:rFonts w:cs="Arial"/>
          <w:szCs w:val="22"/>
        </w:rPr>
        <w:t xml:space="preserve"> Die Position des Fahrzeugs in der Aufzugkabine wird durch mehrere Lichtschranken in den Kabinenseitenwänden erfasst.</w:t>
      </w:r>
    </w:p>
    <w:p w14:paraId="75AE8A6C" w14:textId="1FE46672" w:rsidR="00615D8A" w:rsidRPr="002F5F17" w:rsidRDefault="00615D8A" w:rsidP="00615D8A">
      <w:pPr>
        <w:tabs>
          <w:tab w:val="left" w:pos="1134"/>
        </w:tabs>
        <w:jc w:val="both"/>
        <w:rPr>
          <w:rFonts w:cs="Arial"/>
          <w:szCs w:val="22"/>
        </w:rPr>
      </w:pPr>
      <w:r>
        <w:rPr>
          <w:rFonts w:cs="Arial"/>
          <w:szCs w:val="22"/>
        </w:rPr>
        <w:t xml:space="preserve">Fahrkorbrahmen: </w:t>
      </w:r>
      <w:r w:rsidRPr="009517E8">
        <w:rPr>
          <w:rFonts w:cs="Arial"/>
          <w:szCs w:val="22"/>
        </w:rPr>
        <w:tab/>
      </w:r>
      <w:r w:rsidRPr="00615D8A">
        <w:rPr>
          <w:rFonts w:cs="Arial"/>
          <w:szCs w:val="22"/>
        </w:rPr>
        <w:t xml:space="preserve">in verwindungssteifer Stahlkonstruktion, grundiert in RAL 7032 </w:t>
      </w:r>
    </w:p>
    <w:p w14:paraId="75BE4D9F" w14:textId="77777777" w:rsidR="00810CD8" w:rsidRPr="00455653" w:rsidRDefault="00810CD8" w:rsidP="00810CD8">
      <w:pPr>
        <w:rPr>
          <w:rFonts w:cs="Arial"/>
          <w:sz w:val="10"/>
          <w:szCs w:val="10"/>
        </w:rPr>
      </w:pPr>
    </w:p>
    <w:p w14:paraId="20B4C52C" w14:textId="408FAF4E" w:rsidR="00810CD8" w:rsidRDefault="00810CD8" w:rsidP="00810CD8">
      <w:pPr>
        <w:tabs>
          <w:tab w:val="left" w:pos="284"/>
        </w:tabs>
        <w:rPr>
          <w:rFonts w:cs="Arial"/>
          <w:sz w:val="16"/>
        </w:rPr>
      </w:pPr>
      <w:r>
        <w:rPr>
          <w:rFonts w:cs="Arial"/>
          <w:sz w:val="16"/>
        </w:rPr>
        <w:tab/>
      </w:r>
      <w:r w:rsidRPr="00891E19">
        <w:rPr>
          <w:rFonts w:cs="Arial"/>
          <w:b/>
          <w:sz w:val="16"/>
          <w:vertAlign w:val="superscript"/>
        </w:rPr>
        <w:t>*</w:t>
      </w:r>
      <w:r>
        <w:rPr>
          <w:rFonts w:cs="Arial"/>
          <w:sz w:val="16"/>
        </w:rPr>
        <w:t xml:space="preserve"> </w:t>
      </w:r>
      <w:r w:rsidRPr="004F5943">
        <w:rPr>
          <w:rFonts w:cs="Arial"/>
          <w:sz w:val="16"/>
        </w:rPr>
        <w:t>Lamellen können Bearbeitungsspuren aufweisen, verzinkte Lamellen zusätzlich Schlieren bzw. Weißzinkflecken.</w:t>
      </w:r>
    </w:p>
    <w:p w14:paraId="51FCFEED" w14:textId="07C957B4" w:rsidR="00810CD8" w:rsidRDefault="00810CD8" w:rsidP="00810CD8">
      <w:pPr>
        <w:tabs>
          <w:tab w:val="left" w:pos="284"/>
        </w:tabs>
        <w:rPr>
          <w:rFonts w:cs="Arial"/>
          <w:sz w:val="16"/>
        </w:rPr>
      </w:pPr>
      <w:r>
        <w:rPr>
          <w:rFonts w:cs="Arial"/>
          <w:sz w:val="16"/>
        </w:rPr>
        <w:tab/>
        <w:t xml:space="preserve">   </w:t>
      </w:r>
      <w:r w:rsidRPr="004F5943">
        <w:rPr>
          <w:rFonts w:cs="Arial"/>
          <w:sz w:val="16"/>
        </w:rPr>
        <w:t>Bei Anspruch auf hochwertige Optik wird ggf. ein Fertig</w:t>
      </w:r>
      <w:r>
        <w:rPr>
          <w:rFonts w:cs="Arial"/>
          <w:sz w:val="16"/>
        </w:rPr>
        <w:t>anstrich</w:t>
      </w:r>
      <w:r w:rsidRPr="004F5943">
        <w:rPr>
          <w:rFonts w:cs="Arial"/>
          <w:sz w:val="16"/>
        </w:rPr>
        <w:t xml:space="preserve"> empfohlen</w:t>
      </w:r>
      <w:r>
        <w:rPr>
          <w:rFonts w:cs="Arial"/>
          <w:sz w:val="16"/>
        </w:rPr>
        <w:t>.</w:t>
      </w:r>
    </w:p>
    <w:p w14:paraId="748E600C" w14:textId="1507A2D3" w:rsidR="00CD30F8" w:rsidRDefault="00CD30F8" w:rsidP="00E4660D">
      <w:pPr>
        <w:autoSpaceDE w:val="0"/>
        <w:autoSpaceDN w:val="0"/>
        <w:adjustRightInd w:val="0"/>
        <w:ind w:firstLine="284"/>
        <w:rPr>
          <w:rFonts w:cs="Arial"/>
          <w:sz w:val="16"/>
        </w:rPr>
      </w:pPr>
    </w:p>
    <w:p w14:paraId="60FE32DF" w14:textId="12F27406" w:rsidR="00CD30F8" w:rsidRDefault="00CD30F8" w:rsidP="00E4660D">
      <w:pPr>
        <w:autoSpaceDE w:val="0"/>
        <w:autoSpaceDN w:val="0"/>
        <w:adjustRightInd w:val="0"/>
        <w:ind w:firstLine="284"/>
        <w:rPr>
          <w:rFonts w:cs="Arial"/>
          <w:sz w:val="16"/>
        </w:rPr>
      </w:pPr>
    </w:p>
    <w:p w14:paraId="7A59C9F1" w14:textId="77777777" w:rsidR="00CD30F8" w:rsidRPr="00E4660D" w:rsidRDefault="00CD30F8" w:rsidP="00E4660D">
      <w:pPr>
        <w:autoSpaceDE w:val="0"/>
        <w:autoSpaceDN w:val="0"/>
        <w:adjustRightInd w:val="0"/>
        <w:ind w:firstLine="284"/>
        <w:rPr>
          <w:rFonts w:cs="Arial"/>
          <w:sz w:val="16"/>
        </w:rPr>
      </w:pPr>
    </w:p>
    <w:p w14:paraId="654787AA" w14:textId="30D99318" w:rsidR="00392A8F" w:rsidRPr="007C1410" w:rsidRDefault="007C1410" w:rsidP="00D74BB0">
      <w:pPr>
        <w:pStyle w:val="Listenabsatz"/>
        <w:numPr>
          <w:ilvl w:val="0"/>
          <w:numId w:val="4"/>
        </w:numPr>
        <w:tabs>
          <w:tab w:val="left" w:pos="2268"/>
          <w:tab w:val="left" w:pos="3544"/>
          <w:tab w:val="right" w:pos="3969"/>
        </w:tabs>
        <w:jc w:val="both"/>
        <w:rPr>
          <w:rFonts w:cs="Arial"/>
          <w:b/>
          <w:sz w:val="24"/>
          <w:szCs w:val="24"/>
          <w:u w:val="single"/>
        </w:rPr>
      </w:pPr>
      <w:r w:rsidRPr="00FE7BAF">
        <w:rPr>
          <w:rFonts w:cs="Arial"/>
          <w:b/>
          <w:sz w:val="24"/>
          <w:szCs w:val="24"/>
          <w:u w:val="single"/>
        </w:rPr>
        <w:t>Elektrische Ausrüstung</w:t>
      </w:r>
    </w:p>
    <w:p w14:paraId="220D0CF2" w14:textId="270C00D3" w:rsidR="001D7C07" w:rsidRDefault="001D7C07" w:rsidP="001D7C07">
      <w:pPr>
        <w:tabs>
          <w:tab w:val="left" w:pos="2268"/>
          <w:tab w:val="left" w:pos="3544"/>
          <w:tab w:val="right" w:pos="3969"/>
        </w:tabs>
        <w:jc w:val="both"/>
        <w:rPr>
          <w:rFonts w:cs="Arial"/>
          <w:szCs w:val="22"/>
        </w:rPr>
      </w:pPr>
    </w:p>
    <w:p w14:paraId="5FE56929" w14:textId="21DE1D93" w:rsidR="00914F57" w:rsidRDefault="00914F57" w:rsidP="001D7C07">
      <w:pPr>
        <w:tabs>
          <w:tab w:val="left" w:pos="2268"/>
          <w:tab w:val="left" w:pos="3544"/>
          <w:tab w:val="right" w:pos="3969"/>
        </w:tabs>
        <w:jc w:val="both"/>
        <w:rPr>
          <w:rFonts w:cs="Arial"/>
          <w:b/>
          <w:bCs/>
          <w:szCs w:val="22"/>
        </w:rPr>
      </w:pPr>
      <w:r>
        <w:rPr>
          <w:rFonts w:cs="Arial"/>
          <w:b/>
          <w:bCs/>
          <w:szCs w:val="22"/>
        </w:rPr>
        <w:t>Aufzugssteuerung</w:t>
      </w:r>
    </w:p>
    <w:p w14:paraId="61215A21" w14:textId="780E9A5A" w:rsidR="00914F57" w:rsidRDefault="004B43A2" w:rsidP="000A4E74">
      <w:pPr>
        <w:tabs>
          <w:tab w:val="left" w:pos="2268"/>
          <w:tab w:val="left" w:pos="3544"/>
          <w:tab w:val="right" w:pos="3969"/>
        </w:tabs>
        <w:spacing w:after="120"/>
        <w:jc w:val="both"/>
        <w:rPr>
          <w:rFonts w:cs="Arial"/>
          <w:szCs w:val="22"/>
        </w:rPr>
      </w:pPr>
      <w:r>
        <w:rPr>
          <w:rFonts w:cs="Arial"/>
          <w:szCs w:val="22"/>
        </w:rPr>
        <w:t xml:space="preserve">Unsere Aufzugssteuerung ist standardmäßig als Druckknopfsteuerung ausgeführt. Somit wir jeweils immer nur ein Kommando oder Ruf gespeichert und abgearbeitet. Dabei hat das Kabinenkommando Vorrang vor den Außenrufen. Nach Eingabe des Kommandos oder Rufs wird dieser gespeichert und abgearbeitet, alle weiteren Rufe werden bis zum Ende der Fahrt blockiert. </w:t>
      </w:r>
      <w:r w:rsidR="000A4E74">
        <w:rPr>
          <w:rFonts w:cs="Arial"/>
          <w:szCs w:val="22"/>
        </w:rPr>
        <w:t>Die Steuerung beinhaltet standardmäßig:</w:t>
      </w:r>
    </w:p>
    <w:p w14:paraId="1DEA226C" w14:textId="77777777" w:rsidR="004B43A2" w:rsidRPr="004B43A2" w:rsidRDefault="004B43A2" w:rsidP="00D74BB0">
      <w:pPr>
        <w:numPr>
          <w:ilvl w:val="0"/>
          <w:numId w:val="12"/>
        </w:numPr>
        <w:tabs>
          <w:tab w:val="left" w:pos="1134"/>
        </w:tabs>
        <w:suppressAutoHyphens/>
        <w:autoSpaceDN w:val="0"/>
        <w:spacing w:line="276" w:lineRule="auto"/>
        <w:textAlignment w:val="baseline"/>
        <w:rPr>
          <w:rFonts w:eastAsia="Calibri" w:cs="Arial"/>
          <w:szCs w:val="24"/>
          <w:lang w:eastAsia="en-US"/>
        </w:rPr>
      </w:pPr>
      <w:r w:rsidRPr="004B43A2">
        <w:rPr>
          <w:rFonts w:eastAsia="Calibri" w:cs="Arial"/>
          <w:szCs w:val="24"/>
          <w:lang w:eastAsia="en-US"/>
        </w:rPr>
        <w:t xml:space="preserve">Ansteuerung Positionieranzeigen </w:t>
      </w:r>
    </w:p>
    <w:p w14:paraId="3A374853" w14:textId="77777777" w:rsidR="004B43A2" w:rsidRPr="004B43A2" w:rsidRDefault="004B43A2" w:rsidP="00D74BB0">
      <w:pPr>
        <w:numPr>
          <w:ilvl w:val="0"/>
          <w:numId w:val="12"/>
        </w:numPr>
        <w:tabs>
          <w:tab w:val="left" w:pos="1134"/>
        </w:tabs>
        <w:suppressAutoHyphens/>
        <w:autoSpaceDN w:val="0"/>
        <w:spacing w:line="276" w:lineRule="auto"/>
        <w:textAlignment w:val="baseline"/>
        <w:rPr>
          <w:rFonts w:eastAsia="Calibri" w:cs="Arial"/>
          <w:szCs w:val="24"/>
          <w:lang w:eastAsia="en-US"/>
        </w:rPr>
      </w:pPr>
      <w:r w:rsidRPr="004B43A2">
        <w:rPr>
          <w:rFonts w:eastAsia="Calibri" w:cs="Arial"/>
          <w:szCs w:val="24"/>
          <w:lang w:eastAsia="en-US"/>
        </w:rPr>
        <w:t>Steuerteil mit Fehlerspeicher</w:t>
      </w:r>
    </w:p>
    <w:p w14:paraId="75DE6FBE" w14:textId="77777777" w:rsidR="004B43A2" w:rsidRPr="004B43A2" w:rsidRDefault="004B43A2" w:rsidP="00D74BB0">
      <w:pPr>
        <w:numPr>
          <w:ilvl w:val="0"/>
          <w:numId w:val="12"/>
        </w:numPr>
        <w:tabs>
          <w:tab w:val="left" w:pos="1134"/>
        </w:tabs>
        <w:suppressAutoHyphens/>
        <w:autoSpaceDN w:val="0"/>
        <w:spacing w:line="276" w:lineRule="auto"/>
        <w:textAlignment w:val="baseline"/>
        <w:rPr>
          <w:rFonts w:eastAsia="Calibri" w:cs="Arial"/>
          <w:szCs w:val="24"/>
          <w:lang w:eastAsia="en-US"/>
        </w:rPr>
      </w:pPr>
      <w:r w:rsidRPr="004B43A2">
        <w:rPr>
          <w:rFonts w:eastAsia="Calibri" w:cs="Arial"/>
          <w:szCs w:val="24"/>
          <w:lang w:eastAsia="en-US"/>
        </w:rPr>
        <w:t>Sanftanlaufgerät / Strombegrenzer für Hydraulikantrieb</w:t>
      </w:r>
    </w:p>
    <w:p w14:paraId="7171B2D3" w14:textId="77777777" w:rsidR="004B43A2" w:rsidRPr="004B43A2" w:rsidRDefault="004B43A2" w:rsidP="00D74BB0">
      <w:pPr>
        <w:numPr>
          <w:ilvl w:val="0"/>
          <w:numId w:val="12"/>
        </w:numPr>
        <w:tabs>
          <w:tab w:val="left" w:pos="1134"/>
        </w:tabs>
        <w:suppressAutoHyphens/>
        <w:autoSpaceDN w:val="0"/>
        <w:spacing w:line="276" w:lineRule="auto"/>
        <w:textAlignment w:val="baseline"/>
        <w:rPr>
          <w:rFonts w:eastAsia="Calibri" w:cs="Arial"/>
          <w:szCs w:val="24"/>
          <w:lang w:eastAsia="en-US"/>
        </w:rPr>
      </w:pPr>
      <w:r w:rsidRPr="004B43A2">
        <w:rPr>
          <w:rFonts w:eastAsia="Calibri" w:cs="Arial"/>
          <w:szCs w:val="24"/>
          <w:lang w:eastAsia="en-US"/>
        </w:rPr>
        <w:t>Sicherheitsfunktion gegen unbeabsichtigte Bewegung des Fahrkorbs in den Haltestellen</w:t>
      </w:r>
    </w:p>
    <w:p w14:paraId="31E62A96" w14:textId="77777777" w:rsidR="004B43A2" w:rsidRPr="004B43A2" w:rsidRDefault="004B43A2" w:rsidP="00D74BB0">
      <w:pPr>
        <w:numPr>
          <w:ilvl w:val="0"/>
          <w:numId w:val="12"/>
        </w:numPr>
        <w:tabs>
          <w:tab w:val="left" w:pos="1134"/>
        </w:tabs>
        <w:suppressAutoHyphens/>
        <w:autoSpaceDN w:val="0"/>
        <w:spacing w:line="276" w:lineRule="auto"/>
        <w:textAlignment w:val="baseline"/>
        <w:rPr>
          <w:rFonts w:eastAsia="Calibri" w:cs="Arial"/>
          <w:szCs w:val="24"/>
          <w:lang w:eastAsia="en-US"/>
        </w:rPr>
      </w:pPr>
      <w:r w:rsidRPr="004B43A2">
        <w:rPr>
          <w:rFonts w:eastAsia="Calibri" w:cs="Arial"/>
          <w:szCs w:val="24"/>
          <w:lang w:eastAsia="en-US"/>
        </w:rPr>
        <w:lastRenderedPageBreak/>
        <w:t>Evakuierungssteuerung bei vorhandener Netzspannung, Kabine fährt automatisch bei potentialfreier Meldung in die unterste Haltestelle und parkt mit offener Tür</w:t>
      </w:r>
    </w:p>
    <w:p w14:paraId="2671A3FC" w14:textId="32145758" w:rsidR="00006FF7" w:rsidRPr="006B21DF" w:rsidRDefault="00006FF7" w:rsidP="00D74BB0">
      <w:pPr>
        <w:numPr>
          <w:ilvl w:val="0"/>
          <w:numId w:val="12"/>
        </w:numPr>
        <w:tabs>
          <w:tab w:val="left" w:pos="1134"/>
        </w:tabs>
        <w:suppressAutoHyphens/>
        <w:autoSpaceDN w:val="0"/>
        <w:spacing w:line="276" w:lineRule="auto"/>
        <w:textAlignment w:val="baseline"/>
        <w:rPr>
          <w:rFonts w:cs="Arial"/>
          <w:szCs w:val="22"/>
        </w:rPr>
      </w:pPr>
      <w:r w:rsidRPr="006B21DF">
        <w:rPr>
          <w:rFonts w:cs="Arial"/>
          <w:szCs w:val="22"/>
        </w:rPr>
        <w:t>Digitale Schachtkopierung</w:t>
      </w:r>
      <w:r>
        <w:rPr>
          <w:rFonts w:cs="Arial"/>
          <w:szCs w:val="22"/>
        </w:rPr>
        <w:t xml:space="preserve"> nach SIL3 </w:t>
      </w:r>
    </w:p>
    <w:p w14:paraId="12277CEC" w14:textId="77777777" w:rsidR="004B43A2" w:rsidRPr="004B43A2" w:rsidRDefault="004B43A2" w:rsidP="00D74BB0">
      <w:pPr>
        <w:numPr>
          <w:ilvl w:val="0"/>
          <w:numId w:val="12"/>
        </w:numPr>
        <w:tabs>
          <w:tab w:val="left" w:pos="1134"/>
        </w:tabs>
        <w:suppressAutoHyphens/>
        <w:autoSpaceDN w:val="0"/>
        <w:spacing w:line="276" w:lineRule="auto"/>
        <w:textAlignment w:val="baseline"/>
        <w:rPr>
          <w:rFonts w:eastAsia="Calibri" w:cs="Arial"/>
          <w:szCs w:val="24"/>
          <w:lang w:eastAsia="en-US"/>
        </w:rPr>
      </w:pPr>
      <w:r w:rsidRPr="004B43A2">
        <w:rPr>
          <w:rFonts w:eastAsia="Calibri" w:cs="Arial"/>
          <w:szCs w:val="24"/>
          <w:lang w:eastAsia="en-US"/>
        </w:rPr>
        <w:t>Auswertung digitale Schachtkopierung</w:t>
      </w:r>
    </w:p>
    <w:p w14:paraId="0FF01A24" w14:textId="77777777" w:rsidR="004B43A2" w:rsidRPr="004B43A2" w:rsidRDefault="004B43A2" w:rsidP="00D74BB0">
      <w:pPr>
        <w:numPr>
          <w:ilvl w:val="0"/>
          <w:numId w:val="12"/>
        </w:numPr>
        <w:tabs>
          <w:tab w:val="left" w:pos="1134"/>
        </w:tabs>
        <w:suppressAutoHyphens/>
        <w:autoSpaceDN w:val="0"/>
        <w:spacing w:line="276" w:lineRule="auto"/>
        <w:textAlignment w:val="baseline"/>
        <w:rPr>
          <w:rFonts w:eastAsia="Calibri" w:cs="Arial"/>
          <w:szCs w:val="24"/>
          <w:lang w:eastAsia="en-US"/>
        </w:rPr>
      </w:pPr>
      <w:r w:rsidRPr="004B43A2">
        <w:rPr>
          <w:rFonts w:eastAsia="Calibri" w:cs="Arial"/>
          <w:szCs w:val="24"/>
          <w:lang w:eastAsia="en-US"/>
        </w:rPr>
        <w:t>Energiesparmodus – Zeit einstellbar, durch Kommando wird der Aufzug wieder aktiviert.</w:t>
      </w:r>
    </w:p>
    <w:p w14:paraId="09279798" w14:textId="4017060F" w:rsidR="004B43A2" w:rsidRPr="004B43A2" w:rsidRDefault="004B43A2" w:rsidP="00D74BB0">
      <w:pPr>
        <w:numPr>
          <w:ilvl w:val="0"/>
          <w:numId w:val="12"/>
        </w:numPr>
        <w:tabs>
          <w:tab w:val="left" w:pos="1134"/>
        </w:tabs>
        <w:suppressAutoHyphens/>
        <w:autoSpaceDN w:val="0"/>
        <w:spacing w:line="276" w:lineRule="auto"/>
        <w:textAlignment w:val="baseline"/>
        <w:rPr>
          <w:rFonts w:eastAsia="Calibri" w:cs="Arial"/>
          <w:szCs w:val="24"/>
          <w:lang w:eastAsia="en-US"/>
        </w:rPr>
      </w:pPr>
      <w:r w:rsidRPr="004B43A2">
        <w:rPr>
          <w:rFonts w:eastAsia="Calibri" w:cs="Arial"/>
          <w:szCs w:val="24"/>
          <w:lang w:eastAsia="en-US"/>
        </w:rPr>
        <w:t xml:space="preserve">Notrufsystem </w:t>
      </w:r>
    </w:p>
    <w:p w14:paraId="4EEF64C1" w14:textId="77777777" w:rsidR="004B43A2" w:rsidRPr="004B43A2" w:rsidRDefault="004B43A2" w:rsidP="00D74BB0">
      <w:pPr>
        <w:numPr>
          <w:ilvl w:val="0"/>
          <w:numId w:val="12"/>
        </w:numPr>
        <w:tabs>
          <w:tab w:val="left" w:pos="1134"/>
        </w:tabs>
        <w:suppressAutoHyphens/>
        <w:autoSpaceDN w:val="0"/>
        <w:spacing w:line="276" w:lineRule="auto"/>
        <w:textAlignment w:val="baseline"/>
        <w:rPr>
          <w:rFonts w:eastAsia="Calibri" w:cs="Arial"/>
          <w:szCs w:val="24"/>
          <w:lang w:eastAsia="en-US"/>
        </w:rPr>
      </w:pPr>
      <w:r w:rsidRPr="004B43A2">
        <w:rPr>
          <w:rFonts w:eastAsia="Calibri" w:cs="Arial"/>
          <w:szCs w:val="24"/>
          <w:lang w:eastAsia="en-US"/>
        </w:rPr>
        <w:t>Sprechanlage - Maschinenraum, Grube, Kabine und Kabinendach</w:t>
      </w:r>
    </w:p>
    <w:p w14:paraId="50F92557" w14:textId="77777777" w:rsidR="004B43A2" w:rsidRPr="004B43A2" w:rsidRDefault="004B43A2" w:rsidP="00D74BB0">
      <w:pPr>
        <w:numPr>
          <w:ilvl w:val="0"/>
          <w:numId w:val="12"/>
        </w:numPr>
        <w:tabs>
          <w:tab w:val="left" w:pos="1134"/>
        </w:tabs>
        <w:suppressAutoHyphens/>
        <w:autoSpaceDN w:val="0"/>
        <w:spacing w:line="276" w:lineRule="auto"/>
        <w:textAlignment w:val="baseline"/>
        <w:rPr>
          <w:rFonts w:eastAsia="Calibri" w:cs="Arial"/>
          <w:szCs w:val="24"/>
          <w:lang w:eastAsia="en-US"/>
        </w:rPr>
      </w:pPr>
      <w:r w:rsidRPr="004B43A2">
        <w:rPr>
          <w:rFonts w:eastAsia="Calibri" w:cs="Arial"/>
          <w:szCs w:val="24"/>
          <w:lang w:eastAsia="en-US"/>
        </w:rPr>
        <w:t>Notstromversorgung für Kabinenlicht, Sprechanlage und Notrufsystem</w:t>
      </w:r>
    </w:p>
    <w:p w14:paraId="011A63A9" w14:textId="38BF7F31" w:rsidR="004B43A2" w:rsidRDefault="004B43A2" w:rsidP="00D74BB0">
      <w:pPr>
        <w:numPr>
          <w:ilvl w:val="0"/>
          <w:numId w:val="12"/>
        </w:numPr>
        <w:tabs>
          <w:tab w:val="left" w:pos="1134"/>
        </w:tabs>
        <w:suppressAutoHyphens/>
        <w:autoSpaceDN w:val="0"/>
        <w:spacing w:line="276" w:lineRule="auto"/>
        <w:textAlignment w:val="baseline"/>
        <w:rPr>
          <w:rFonts w:eastAsia="Calibri" w:cs="Arial"/>
          <w:szCs w:val="24"/>
          <w:lang w:eastAsia="en-US"/>
        </w:rPr>
      </w:pPr>
      <w:r w:rsidRPr="004B43A2">
        <w:rPr>
          <w:rFonts w:eastAsia="Calibri" w:cs="Arial"/>
          <w:szCs w:val="24"/>
          <w:lang w:eastAsia="en-US"/>
        </w:rPr>
        <w:t>2 potentialfreie Kontakte</w:t>
      </w:r>
    </w:p>
    <w:p w14:paraId="257F4608" w14:textId="325257A3" w:rsidR="009E3BE3" w:rsidRPr="009E3BE3" w:rsidRDefault="009E3BE3" w:rsidP="00D74BB0">
      <w:pPr>
        <w:numPr>
          <w:ilvl w:val="0"/>
          <w:numId w:val="12"/>
        </w:numPr>
        <w:tabs>
          <w:tab w:val="left" w:pos="1134"/>
        </w:tabs>
        <w:suppressAutoHyphens/>
        <w:autoSpaceDN w:val="0"/>
        <w:spacing w:line="276" w:lineRule="auto"/>
        <w:textAlignment w:val="baseline"/>
        <w:rPr>
          <w:rFonts w:eastAsia="Calibri" w:cs="Arial"/>
          <w:szCs w:val="24"/>
          <w:lang w:eastAsia="en-US"/>
        </w:rPr>
      </w:pPr>
      <w:r>
        <w:rPr>
          <w:rFonts w:cs="Arial"/>
          <w:szCs w:val="22"/>
        </w:rPr>
        <w:t>Hängekabel, sämtliche übrigen elektrische Leitungen, Bedientableaus, Befestigungsmaterial</w:t>
      </w:r>
    </w:p>
    <w:p w14:paraId="326D2E25" w14:textId="77777777" w:rsidR="009E3BE3" w:rsidRPr="009E3BE3" w:rsidRDefault="009E3BE3" w:rsidP="00D74BB0">
      <w:pPr>
        <w:numPr>
          <w:ilvl w:val="0"/>
          <w:numId w:val="12"/>
        </w:numPr>
        <w:tabs>
          <w:tab w:val="left" w:pos="1134"/>
        </w:tabs>
        <w:suppressAutoHyphens/>
        <w:autoSpaceDN w:val="0"/>
        <w:spacing w:line="276" w:lineRule="auto"/>
        <w:textAlignment w:val="baseline"/>
        <w:rPr>
          <w:rFonts w:cs="Arial"/>
          <w:szCs w:val="22"/>
        </w:rPr>
      </w:pPr>
      <w:r w:rsidRPr="009E3BE3">
        <w:rPr>
          <w:rFonts w:cs="Arial"/>
          <w:szCs w:val="22"/>
        </w:rPr>
        <w:t>Kabelhandlampe, Schachtbeleuchtung als LED - Leuchtband</w:t>
      </w:r>
    </w:p>
    <w:p w14:paraId="6484E329" w14:textId="77777777" w:rsidR="009E3BE3" w:rsidRDefault="009E3BE3" w:rsidP="00D74BB0">
      <w:pPr>
        <w:pStyle w:val="Listenabsatz"/>
        <w:numPr>
          <w:ilvl w:val="0"/>
          <w:numId w:val="12"/>
        </w:numPr>
        <w:tabs>
          <w:tab w:val="left" w:pos="2268"/>
          <w:tab w:val="left" w:pos="3544"/>
          <w:tab w:val="right" w:pos="3969"/>
        </w:tabs>
        <w:jc w:val="both"/>
        <w:rPr>
          <w:rFonts w:cs="Arial"/>
          <w:szCs w:val="22"/>
        </w:rPr>
      </w:pPr>
      <w:r>
        <w:rPr>
          <w:rFonts w:cs="Arial"/>
          <w:szCs w:val="22"/>
        </w:rPr>
        <w:t>Notrufhupe, Kabelhandlampe, Schachtbeleuchtung</w:t>
      </w:r>
    </w:p>
    <w:p w14:paraId="6F898F53" w14:textId="1A2C8122" w:rsidR="006B21DF" w:rsidRDefault="006B21DF" w:rsidP="00D74BB0">
      <w:pPr>
        <w:pStyle w:val="Listenabsatz"/>
        <w:numPr>
          <w:ilvl w:val="0"/>
          <w:numId w:val="12"/>
        </w:numPr>
        <w:tabs>
          <w:tab w:val="left" w:pos="2268"/>
          <w:tab w:val="left" w:pos="3544"/>
          <w:tab w:val="right" w:pos="3969"/>
        </w:tabs>
        <w:jc w:val="both"/>
        <w:rPr>
          <w:rFonts w:cs="Arial"/>
          <w:szCs w:val="22"/>
        </w:rPr>
      </w:pPr>
      <w:r w:rsidRPr="006B21DF">
        <w:rPr>
          <w:rFonts w:cs="Arial"/>
          <w:szCs w:val="22"/>
        </w:rPr>
        <w:t>Hauptschalter im Schaltschrank (&gt; 63 A mit separatem Gehäuse)</w:t>
      </w:r>
    </w:p>
    <w:p w14:paraId="3862AC46" w14:textId="1A804C0E" w:rsidR="000A4E74" w:rsidRDefault="000A4E74" w:rsidP="000A4E74">
      <w:pPr>
        <w:tabs>
          <w:tab w:val="left" w:pos="2268"/>
          <w:tab w:val="left" w:pos="3544"/>
          <w:tab w:val="right" w:pos="3969"/>
        </w:tabs>
        <w:jc w:val="both"/>
        <w:rPr>
          <w:rFonts w:cs="Arial"/>
          <w:szCs w:val="22"/>
        </w:rPr>
      </w:pPr>
    </w:p>
    <w:p w14:paraId="4B086B12" w14:textId="77777777" w:rsidR="002B454E" w:rsidRPr="007C1410" w:rsidRDefault="002B454E" w:rsidP="002B454E">
      <w:pPr>
        <w:tabs>
          <w:tab w:val="left" w:pos="2268"/>
          <w:tab w:val="left" w:pos="3544"/>
          <w:tab w:val="right" w:pos="3969"/>
        </w:tabs>
        <w:jc w:val="both"/>
        <w:rPr>
          <w:rFonts w:cs="Arial"/>
          <w:b/>
          <w:szCs w:val="22"/>
        </w:rPr>
      </w:pPr>
      <w:r w:rsidRPr="007C1410">
        <w:rPr>
          <w:rFonts w:cs="Arial"/>
          <w:b/>
          <w:szCs w:val="22"/>
        </w:rPr>
        <w:t>Vollautomatische Fahrt:</w:t>
      </w:r>
    </w:p>
    <w:p w14:paraId="1D005BDF" w14:textId="6444DDFB" w:rsidR="002B454E" w:rsidRDefault="002B454E" w:rsidP="002B454E">
      <w:pPr>
        <w:autoSpaceDE w:val="0"/>
        <w:autoSpaceDN w:val="0"/>
        <w:adjustRightInd w:val="0"/>
        <w:jc w:val="both"/>
        <w:rPr>
          <w:rFonts w:cs="Arial"/>
          <w:bCs/>
          <w:szCs w:val="22"/>
        </w:rPr>
      </w:pPr>
      <w:r w:rsidRPr="007C1410">
        <w:rPr>
          <w:rFonts w:cs="Arial"/>
          <w:bCs/>
          <w:szCs w:val="22"/>
        </w:rPr>
        <w:t>Bei Anlagen mit nur zwei Haltestellen ist die vollautomatische Fahrt Standard. Dies bedeutet, dass der Fahrer die Haltestelle nicht anwählen muss, sondern die gewünschte Haltestelle automatisch nach dem Schließen der Türen angefahren wird.</w:t>
      </w:r>
    </w:p>
    <w:p w14:paraId="4104DDB2" w14:textId="72B9C4A3" w:rsidR="00B262CC" w:rsidRDefault="00B262CC" w:rsidP="002B454E">
      <w:pPr>
        <w:autoSpaceDE w:val="0"/>
        <w:autoSpaceDN w:val="0"/>
        <w:adjustRightInd w:val="0"/>
        <w:jc w:val="both"/>
        <w:rPr>
          <w:rFonts w:cs="Arial"/>
          <w:bCs/>
          <w:szCs w:val="22"/>
        </w:rPr>
      </w:pPr>
    </w:p>
    <w:p w14:paraId="7847BC16" w14:textId="77777777" w:rsidR="00B262CC" w:rsidRPr="007C1410" w:rsidRDefault="00B262CC" w:rsidP="00B262CC">
      <w:pPr>
        <w:tabs>
          <w:tab w:val="left" w:pos="2268"/>
          <w:tab w:val="left" w:pos="3544"/>
          <w:tab w:val="right" w:pos="3969"/>
        </w:tabs>
        <w:jc w:val="both"/>
        <w:rPr>
          <w:rFonts w:cs="Arial"/>
          <w:b/>
          <w:szCs w:val="22"/>
        </w:rPr>
      </w:pPr>
      <w:r>
        <w:rPr>
          <w:rFonts w:cs="Arial"/>
          <w:b/>
          <w:szCs w:val="22"/>
        </w:rPr>
        <w:t>A</w:t>
      </w:r>
      <w:r w:rsidRPr="007C1410">
        <w:rPr>
          <w:rFonts w:cs="Arial"/>
          <w:b/>
          <w:szCs w:val="22"/>
        </w:rPr>
        <w:t>utomatische Fahrt:</w:t>
      </w:r>
    </w:p>
    <w:p w14:paraId="73078396" w14:textId="77777777" w:rsidR="00B262CC" w:rsidRPr="007C1410" w:rsidRDefault="00B262CC" w:rsidP="00B262CC">
      <w:pPr>
        <w:autoSpaceDE w:val="0"/>
        <w:autoSpaceDN w:val="0"/>
        <w:adjustRightInd w:val="0"/>
        <w:jc w:val="both"/>
        <w:rPr>
          <w:rFonts w:cs="Arial"/>
          <w:bCs/>
          <w:szCs w:val="22"/>
        </w:rPr>
      </w:pPr>
      <w:r w:rsidRPr="007C1410">
        <w:rPr>
          <w:rFonts w:cs="Arial"/>
          <w:bCs/>
          <w:szCs w:val="22"/>
        </w:rPr>
        <w:t xml:space="preserve">Bei Anlagen mit </w:t>
      </w:r>
      <w:r>
        <w:rPr>
          <w:rFonts w:cs="Arial"/>
          <w:bCs/>
          <w:szCs w:val="22"/>
        </w:rPr>
        <w:t>mehr als</w:t>
      </w:r>
      <w:r w:rsidRPr="007C1410">
        <w:rPr>
          <w:rFonts w:cs="Arial"/>
          <w:bCs/>
          <w:szCs w:val="22"/>
        </w:rPr>
        <w:t xml:space="preserve"> zwei Haltestellen ist die automatische Fahrt Standard. Dies bedeutet, dass der Fahrer die Haltestelle </w:t>
      </w:r>
      <w:r>
        <w:rPr>
          <w:rFonts w:cs="Arial"/>
          <w:bCs/>
          <w:szCs w:val="22"/>
        </w:rPr>
        <w:t xml:space="preserve">nach dem Einfahren in die Aufzugskabine </w:t>
      </w:r>
      <w:r w:rsidRPr="007C1410">
        <w:rPr>
          <w:rFonts w:cs="Arial"/>
          <w:bCs/>
          <w:szCs w:val="22"/>
        </w:rPr>
        <w:t>anwählen muss</w:t>
      </w:r>
      <w:r>
        <w:rPr>
          <w:rFonts w:cs="Arial"/>
          <w:bCs/>
          <w:szCs w:val="22"/>
        </w:rPr>
        <w:t>. Anschließend</w:t>
      </w:r>
      <w:r w:rsidRPr="007C1410">
        <w:rPr>
          <w:rFonts w:cs="Arial"/>
          <w:bCs/>
          <w:szCs w:val="22"/>
        </w:rPr>
        <w:t xml:space="preserve"> </w:t>
      </w:r>
      <w:r>
        <w:rPr>
          <w:rFonts w:cs="Arial"/>
          <w:bCs/>
          <w:szCs w:val="22"/>
        </w:rPr>
        <w:t xml:space="preserve">wird die </w:t>
      </w:r>
      <w:r w:rsidRPr="007C1410">
        <w:rPr>
          <w:rFonts w:cs="Arial"/>
          <w:bCs/>
          <w:szCs w:val="22"/>
        </w:rPr>
        <w:t>gewünschte Haltestelle automatisch nach dem Schließen der Türen angefahren</w:t>
      </w:r>
      <w:r>
        <w:rPr>
          <w:rFonts w:cs="Arial"/>
          <w:bCs/>
          <w:szCs w:val="22"/>
        </w:rPr>
        <w:t>.</w:t>
      </w:r>
    </w:p>
    <w:p w14:paraId="77673E01" w14:textId="3135619E" w:rsidR="004B43A2" w:rsidRDefault="004B43A2" w:rsidP="001D7C07">
      <w:pPr>
        <w:tabs>
          <w:tab w:val="left" w:pos="2268"/>
          <w:tab w:val="left" w:pos="3544"/>
          <w:tab w:val="right" w:pos="3969"/>
        </w:tabs>
        <w:jc w:val="both"/>
        <w:rPr>
          <w:rFonts w:eastAsia="Calibri" w:cs="Arial"/>
          <w:szCs w:val="24"/>
          <w:u w:val="single"/>
          <w:lang w:eastAsia="en-US"/>
        </w:rPr>
      </w:pPr>
    </w:p>
    <w:p w14:paraId="12886DA1" w14:textId="7F002E72" w:rsidR="001D7C07" w:rsidRPr="001D7C07" w:rsidRDefault="001D7C07" w:rsidP="001D7C07">
      <w:pPr>
        <w:tabs>
          <w:tab w:val="left" w:pos="2268"/>
          <w:tab w:val="left" w:pos="3544"/>
          <w:tab w:val="right" w:pos="3969"/>
        </w:tabs>
        <w:jc w:val="both"/>
        <w:rPr>
          <w:rFonts w:cs="Arial"/>
          <w:b/>
          <w:bCs/>
          <w:szCs w:val="22"/>
        </w:rPr>
      </w:pPr>
      <w:r>
        <w:rPr>
          <w:rFonts w:cs="Arial"/>
          <w:b/>
          <w:bCs/>
          <w:szCs w:val="22"/>
        </w:rPr>
        <w:t>Kabinen</w:t>
      </w:r>
      <w:r w:rsidRPr="001D7C07">
        <w:rPr>
          <w:rFonts w:cs="Arial"/>
          <w:b/>
          <w:bCs/>
          <w:szCs w:val="22"/>
        </w:rPr>
        <w:t>tableau</w:t>
      </w:r>
    </w:p>
    <w:p w14:paraId="1E1456F6" w14:textId="4B6F8D10" w:rsidR="001D7C07" w:rsidRDefault="000A4E74" w:rsidP="001D7C07">
      <w:pPr>
        <w:tabs>
          <w:tab w:val="left" w:pos="2268"/>
          <w:tab w:val="left" w:pos="3544"/>
          <w:tab w:val="right" w:pos="3969"/>
        </w:tabs>
        <w:jc w:val="both"/>
        <w:rPr>
          <w:rFonts w:cs="Arial"/>
          <w:szCs w:val="22"/>
        </w:rPr>
      </w:pPr>
      <w:r>
        <w:rPr>
          <w:rFonts w:cs="Arial"/>
          <w:szCs w:val="22"/>
        </w:rPr>
        <w:t>In der Kabine</w:t>
      </w:r>
      <w:r w:rsidR="001D7C07">
        <w:rPr>
          <w:rFonts w:cs="Arial"/>
          <w:szCs w:val="22"/>
        </w:rPr>
        <w:t xml:space="preserve"> </w:t>
      </w:r>
      <w:r>
        <w:rPr>
          <w:rFonts w:cs="Arial"/>
          <w:szCs w:val="22"/>
        </w:rPr>
        <w:t xml:space="preserve">ist </w:t>
      </w:r>
      <w:r w:rsidR="001D7C07">
        <w:rPr>
          <w:rFonts w:cs="Arial"/>
          <w:szCs w:val="22"/>
        </w:rPr>
        <w:t>auf jeder Seitenwand ein Kabinentableau integriert.</w:t>
      </w:r>
    </w:p>
    <w:p w14:paraId="5E574341" w14:textId="54BBEE74" w:rsidR="001D7C07" w:rsidRDefault="001D7C07" w:rsidP="001D7C07">
      <w:pPr>
        <w:tabs>
          <w:tab w:val="left" w:pos="2268"/>
          <w:tab w:val="left" w:pos="3544"/>
          <w:tab w:val="right" w:pos="3969"/>
        </w:tabs>
        <w:jc w:val="both"/>
        <w:rPr>
          <w:rFonts w:cs="Arial"/>
          <w:szCs w:val="22"/>
        </w:rPr>
      </w:pPr>
    </w:p>
    <w:p w14:paraId="594CE665" w14:textId="3322D934" w:rsidR="001D7C07" w:rsidRPr="001D7C07" w:rsidRDefault="001D7C07" w:rsidP="001D7C07">
      <w:pPr>
        <w:tabs>
          <w:tab w:val="left" w:pos="2268"/>
          <w:tab w:val="left" w:pos="3544"/>
          <w:tab w:val="right" w:pos="3969"/>
        </w:tabs>
        <w:jc w:val="both"/>
        <w:rPr>
          <w:rFonts w:cs="Arial"/>
          <w:b/>
          <w:bCs/>
          <w:szCs w:val="22"/>
        </w:rPr>
      </w:pPr>
      <w:r>
        <w:rPr>
          <w:rFonts w:cs="Arial"/>
          <w:b/>
          <w:bCs/>
          <w:szCs w:val="22"/>
        </w:rPr>
        <w:t>Etagen</w:t>
      </w:r>
      <w:r w:rsidRPr="001D7C07">
        <w:rPr>
          <w:rFonts w:cs="Arial"/>
          <w:b/>
          <w:bCs/>
          <w:szCs w:val="22"/>
        </w:rPr>
        <w:t>tableau</w:t>
      </w:r>
    </w:p>
    <w:p w14:paraId="48B7A9D0" w14:textId="06ABECDE" w:rsidR="001D7C07" w:rsidRDefault="001D7C07" w:rsidP="000A4E74">
      <w:pPr>
        <w:autoSpaceDE w:val="0"/>
        <w:autoSpaceDN w:val="0"/>
        <w:adjustRightInd w:val="0"/>
        <w:jc w:val="both"/>
        <w:rPr>
          <w:rFonts w:cs="Arial"/>
          <w:szCs w:val="22"/>
        </w:rPr>
      </w:pPr>
      <w:r w:rsidRPr="001D7C07">
        <w:rPr>
          <w:rFonts w:cs="Arial"/>
          <w:szCs w:val="22"/>
        </w:rPr>
        <w:t xml:space="preserve">Beim Autoaufzug </w:t>
      </w:r>
      <w:r w:rsidR="00786937">
        <w:rPr>
          <w:rFonts w:cs="Arial"/>
          <w:szCs w:val="22"/>
        </w:rPr>
        <w:t>TRAFFICO</w:t>
      </w:r>
      <w:r w:rsidRPr="001D7C07">
        <w:rPr>
          <w:rFonts w:cs="Arial"/>
          <w:szCs w:val="22"/>
        </w:rPr>
        <w:t>® sind die Etagentableaus aus</w:t>
      </w:r>
      <w:r>
        <w:rPr>
          <w:rFonts w:cs="Arial"/>
          <w:szCs w:val="22"/>
        </w:rPr>
        <w:t xml:space="preserve"> </w:t>
      </w:r>
      <w:r w:rsidRPr="001D7C07">
        <w:rPr>
          <w:rFonts w:cs="Arial"/>
          <w:szCs w:val="22"/>
        </w:rPr>
        <w:t>Edelstahl und immer links neben der Tür angeordnet.</w:t>
      </w:r>
      <w:r>
        <w:rPr>
          <w:rFonts w:cs="Arial"/>
          <w:szCs w:val="22"/>
        </w:rPr>
        <w:t xml:space="preserve"> </w:t>
      </w:r>
      <w:r w:rsidRPr="001D7C07">
        <w:rPr>
          <w:rFonts w:cs="Arial"/>
          <w:szCs w:val="22"/>
        </w:rPr>
        <w:t>Für den Einsatz im Außenzugang, wird die Funktion der</w:t>
      </w:r>
      <w:r>
        <w:rPr>
          <w:rFonts w:cs="Arial"/>
          <w:szCs w:val="22"/>
        </w:rPr>
        <w:t xml:space="preserve"> </w:t>
      </w:r>
      <w:r w:rsidRPr="001D7C07">
        <w:rPr>
          <w:rFonts w:cs="Arial"/>
          <w:szCs w:val="22"/>
        </w:rPr>
        <w:t>Anholtaste durch einen Schlüsseltaster ersetzt. Das</w:t>
      </w:r>
      <w:r>
        <w:rPr>
          <w:rFonts w:cs="Arial"/>
          <w:szCs w:val="22"/>
        </w:rPr>
        <w:t xml:space="preserve"> </w:t>
      </w:r>
      <w:r w:rsidRPr="001D7C07">
        <w:rPr>
          <w:rFonts w:cs="Arial"/>
          <w:szCs w:val="22"/>
        </w:rPr>
        <w:t>Anholen/Rufen des Aufzugs ist auch mit Handsendern als</w:t>
      </w:r>
      <w:r>
        <w:rPr>
          <w:rFonts w:cs="Arial"/>
          <w:szCs w:val="22"/>
        </w:rPr>
        <w:t xml:space="preserve"> </w:t>
      </w:r>
      <w:r w:rsidRPr="001D7C07">
        <w:rPr>
          <w:rFonts w:cs="Arial"/>
          <w:szCs w:val="22"/>
        </w:rPr>
        <w:t>Funkfernbedienung, Deckenzugschaltern oder Bediensäulen</w:t>
      </w:r>
      <w:r>
        <w:rPr>
          <w:rFonts w:cs="Arial"/>
          <w:szCs w:val="22"/>
        </w:rPr>
        <w:t xml:space="preserve"> </w:t>
      </w:r>
      <w:r w:rsidRPr="001D7C07">
        <w:rPr>
          <w:rFonts w:cs="Arial"/>
          <w:szCs w:val="22"/>
        </w:rPr>
        <w:t>in den jeweiligen Parketagen möglich.</w:t>
      </w:r>
      <w:r w:rsidR="0054170C">
        <w:rPr>
          <w:rFonts w:cs="Arial"/>
          <w:szCs w:val="22"/>
        </w:rPr>
        <w:t xml:space="preserve"> Im Außenbereich werden die Tableaus spritzwassergeschützt ausgeführt.</w:t>
      </w:r>
    </w:p>
    <w:p w14:paraId="43888604" w14:textId="678A2722" w:rsidR="007D279D" w:rsidRDefault="007D279D" w:rsidP="001D7C07">
      <w:pPr>
        <w:autoSpaceDE w:val="0"/>
        <w:autoSpaceDN w:val="0"/>
        <w:adjustRightInd w:val="0"/>
        <w:rPr>
          <w:rFonts w:cs="Arial"/>
          <w:szCs w:val="22"/>
        </w:rPr>
      </w:pPr>
    </w:p>
    <w:p w14:paraId="3BF3E9E2" w14:textId="51679286" w:rsidR="007D279D" w:rsidRPr="007D279D" w:rsidRDefault="007D279D" w:rsidP="001D7C07">
      <w:pPr>
        <w:autoSpaceDE w:val="0"/>
        <w:autoSpaceDN w:val="0"/>
        <w:adjustRightInd w:val="0"/>
        <w:rPr>
          <w:rFonts w:cs="Arial"/>
          <w:b/>
          <w:bCs/>
          <w:szCs w:val="22"/>
        </w:rPr>
      </w:pPr>
      <w:r w:rsidRPr="007D279D">
        <w:rPr>
          <w:rFonts w:cs="Arial"/>
          <w:b/>
          <w:bCs/>
          <w:szCs w:val="22"/>
        </w:rPr>
        <w:t xml:space="preserve">Notrufsystem inkl. GSM </w:t>
      </w:r>
    </w:p>
    <w:p w14:paraId="470AE3BD" w14:textId="66D5048A" w:rsidR="00392A8F" w:rsidRDefault="007D279D" w:rsidP="00836A6E">
      <w:pPr>
        <w:tabs>
          <w:tab w:val="left" w:pos="2268"/>
          <w:tab w:val="left" w:pos="3544"/>
          <w:tab w:val="right" w:pos="3969"/>
        </w:tabs>
        <w:rPr>
          <w:rFonts w:cs="Arial"/>
          <w:szCs w:val="22"/>
        </w:rPr>
      </w:pPr>
      <w:r w:rsidRPr="007D279D">
        <w:rPr>
          <w:rFonts w:cs="Arial"/>
          <w:szCs w:val="22"/>
        </w:rPr>
        <w:t>Sprechstelle im Fahr</w:t>
      </w:r>
      <w:r>
        <w:rPr>
          <w:rFonts w:cs="Arial"/>
          <w:szCs w:val="22"/>
        </w:rPr>
        <w:t>korb über Mobilfunk – Empfangsmodul inkl. Antenne. Einspeicherung von bis zu 4 Rufnummern möglich. Das Gerät entspricht der En 81-28.</w:t>
      </w:r>
    </w:p>
    <w:p w14:paraId="6AC263AB" w14:textId="088124B0" w:rsidR="007D279D" w:rsidRPr="007D279D" w:rsidRDefault="007D279D" w:rsidP="00836A6E">
      <w:pPr>
        <w:tabs>
          <w:tab w:val="left" w:pos="2268"/>
          <w:tab w:val="left" w:pos="3544"/>
          <w:tab w:val="right" w:pos="3969"/>
        </w:tabs>
        <w:rPr>
          <w:rFonts w:cs="Arial"/>
          <w:szCs w:val="22"/>
        </w:rPr>
      </w:pPr>
      <w:r>
        <w:rPr>
          <w:rFonts w:cs="Arial"/>
          <w:szCs w:val="22"/>
        </w:rPr>
        <w:t>Folgende bauseitige Voraussetzungen sind erforderlich:</w:t>
      </w:r>
    </w:p>
    <w:p w14:paraId="4F10F3C6" w14:textId="39F85025" w:rsidR="007D279D" w:rsidRDefault="007D279D" w:rsidP="00D74BB0">
      <w:pPr>
        <w:pStyle w:val="Listenabsatz"/>
        <w:numPr>
          <w:ilvl w:val="0"/>
          <w:numId w:val="5"/>
        </w:numPr>
        <w:tabs>
          <w:tab w:val="left" w:pos="2268"/>
          <w:tab w:val="left" w:pos="3544"/>
          <w:tab w:val="right" w:pos="3969"/>
        </w:tabs>
        <w:rPr>
          <w:rFonts w:cs="Arial"/>
          <w:szCs w:val="22"/>
        </w:rPr>
      </w:pPr>
      <w:r>
        <w:rPr>
          <w:rFonts w:cs="Arial"/>
          <w:szCs w:val="22"/>
        </w:rPr>
        <w:t>Vorhandenes Mobilfunknetz</w:t>
      </w:r>
    </w:p>
    <w:p w14:paraId="06277E93" w14:textId="29AD8963" w:rsidR="007D279D" w:rsidRDefault="007D279D" w:rsidP="00D74BB0">
      <w:pPr>
        <w:pStyle w:val="Listenabsatz"/>
        <w:numPr>
          <w:ilvl w:val="0"/>
          <w:numId w:val="5"/>
        </w:numPr>
        <w:tabs>
          <w:tab w:val="left" w:pos="2268"/>
          <w:tab w:val="left" w:pos="3544"/>
          <w:tab w:val="right" w:pos="3969"/>
        </w:tabs>
        <w:rPr>
          <w:rFonts w:cs="Arial"/>
          <w:szCs w:val="22"/>
        </w:rPr>
      </w:pPr>
      <w:r>
        <w:rPr>
          <w:rFonts w:cs="Arial"/>
          <w:szCs w:val="22"/>
        </w:rPr>
        <w:t>Beistellung der entsprechenden SIM Card (kein Prepaid)</w:t>
      </w:r>
    </w:p>
    <w:p w14:paraId="017C7302" w14:textId="414887CB" w:rsidR="007D279D" w:rsidRPr="007D279D" w:rsidRDefault="007D279D" w:rsidP="00D74BB0">
      <w:pPr>
        <w:pStyle w:val="Listenabsatz"/>
        <w:numPr>
          <w:ilvl w:val="0"/>
          <w:numId w:val="5"/>
        </w:numPr>
        <w:tabs>
          <w:tab w:val="left" w:pos="2268"/>
          <w:tab w:val="left" w:pos="3544"/>
          <w:tab w:val="right" w:pos="3969"/>
        </w:tabs>
        <w:rPr>
          <w:rFonts w:cs="Arial"/>
          <w:szCs w:val="22"/>
        </w:rPr>
      </w:pPr>
      <w:r>
        <w:rPr>
          <w:rFonts w:cs="Arial"/>
          <w:szCs w:val="22"/>
        </w:rPr>
        <w:t>Übernahme der monatlichen Kosten für die benötigte SIM Card</w:t>
      </w:r>
    </w:p>
    <w:p w14:paraId="21A32A2C" w14:textId="168E42CD" w:rsidR="00392A8F" w:rsidRDefault="00392A8F" w:rsidP="00836A6E">
      <w:pPr>
        <w:tabs>
          <w:tab w:val="left" w:pos="2268"/>
          <w:tab w:val="left" w:pos="3544"/>
          <w:tab w:val="right" w:pos="3969"/>
        </w:tabs>
        <w:rPr>
          <w:rFonts w:cs="Arial"/>
          <w:szCs w:val="22"/>
        </w:rPr>
      </w:pPr>
    </w:p>
    <w:p w14:paraId="6AA573F5" w14:textId="17E359FF" w:rsidR="007D279D" w:rsidRPr="007D279D" w:rsidRDefault="007D279D" w:rsidP="00836A6E">
      <w:pPr>
        <w:tabs>
          <w:tab w:val="left" w:pos="2268"/>
          <w:tab w:val="left" w:pos="3544"/>
          <w:tab w:val="right" w:pos="3969"/>
        </w:tabs>
        <w:rPr>
          <w:rFonts w:cs="Arial"/>
          <w:b/>
          <w:bCs/>
          <w:szCs w:val="22"/>
        </w:rPr>
      </w:pPr>
      <w:r w:rsidRPr="007D279D">
        <w:rPr>
          <w:rFonts w:cs="Arial"/>
          <w:b/>
          <w:bCs/>
          <w:szCs w:val="22"/>
        </w:rPr>
        <w:t>Ampelanlage</w:t>
      </w:r>
    </w:p>
    <w:p w14:paraId="4E64236E" w14:textId="690617FF" w:rsidR="007D279D" w:rsidRPr="007D279D" w:rsidRDefault="007D279D" w:rsidP="007D279D">
      <w:pPr>
        <w:autoSpaceDE w:val="0"/>
        <w:autoSpaceDN w:val="0"/>
        <w:adjustRightInd w:val="0"/>
        <w:spacing w:after="120"/>
        <w:jc w:val="both"/>
        <w:rPr>
          <w:rFonts w:cs="Arial"/>
          <w:szCs w:val="22"/>
        </w:rPr>
      </w:pPr>
      <w:r w:rsidRPr="007D279D">
        <w:rPr>
          <w:rFonts w:cs="Arial"/>
          <w:szCs w:val="22"/>
        </w:rPr>
        <w:t>Die Verfügbarkeit des Aufzuges wird dem Benutzer visuell</w:t>
      </w:r>
      <w:r>
        <w:rPr>
          <w:rFonts w:cs="Arial"/>
          <w:szCs w:val="22"/>
        </w:rPr>
        <w:t xml:space="preserve"> </w:t>
      </w:r>
      <w:r w:rsidRPr="007D279D">
        <w:rPr>
          <w:rFonts w:cs="Arial"/>
          <w:szCs w:val="22"/>
        </w:rPr>
        <w:t>vereinfacht durch LED-Ampeln farblich dargestellt und</w:t>
      </w:r>
      <w:r>
        <w:rPr>
          <w:rFonts w:cs="Arial"/>
          <w:szCs w:val="22"/>
        </w:rPr>
        <w:t xml:space="preserve"> </w:t>
      </w:r>
      <w:r w:rsidRPr="007D279D">
        <w:rPr>
          <w:rFonts w:cs="Arial"/>
          <w:szCs w:val="22"/>
        </w:rPr>
        <w:t>vermeidet unnötiges Rangieren sowie Störungen des Straßenverkehrs.</w:t>
      </w:r>
      <w:r>
        <w:rPr>
          <w:rFonts w:cs="Arial"/>
          <w:szCs w:val="22"/>
        </w:rPr>
        <w:t xml:space="preserve"> </w:t>
      </w:r>
      <w:r w:rsidRPr="007D279D">
        <w:rPr>
          <w:rFonts w:cs="Arial"/>
          <w:szCs w:val="22"/>
        </w:rPr>
        <w:t>Die Ampel wird in der jeweiligen Haltestelle</w:t>
      </w:r>
      <w:r>
        <w:rPr>
          <w:rFonts w:cs="Arial"/>
          <w:szCs w:val="22"/>
        </w:rPr>
        <w:t xml:space="preserve"> </w:t>
      </w:r>
      <w:r w:rsidRPr="007D279D">
        <w:rPr>
          <w:rFonts w:cs="Arial"/>
          <w:szCs w:val="22"/>
        </w:rPr>
        <w:t>vor den Schachttoren in gut sichtbarer Position installiert.</w:t>
      </w:r>
      <w:r>
        <w:rPr>
          <w:rFonts w:cs="Arial"/>
          <w:szCs w:val="22"/>
        </w:rPr>
        <w:t xml:space="preserve"> </w:t>
      </w:r>
      <w:r w:rsidRPr="007D279D">
        <w:rPr>
          <w:rFonts w:cs="Arial"/>
          <w:szCs w:val="22"/>
        </w:rPr>
        <w:t>Bedeutung der verschiedenen Ampelsignale:</w:t>
      </w:r>
    </w:p>
    <w:p w14:paraId="72B02214" w14:textId="77777777" w:rsidR="007D279D" w:rsidRPr="00184068" w:rsidRDefault="007D279D" w:rsidP="007D279D">
      <w:pPr>
        <w:autoSpaceDE w:val="0"/>
        <w:autoSpaceDN w:val="0"/>
        <w:adjustRightInd w:val="0"/>
        <w:rPr>
          <w:rFonts w:cs="Arial"/>
          <w:szCs w:val="22"/>
          <w:u w:val="single"/>
        </w:rPr>
      </w:pPr>
      <w:r w:rsidRPr="00184068">
        <w:rPr>
          <w:rFonts w:cs="Arial"/>
          <w:szCs w:val="22"/>
          <w:u w:val="single"/>
        </w:rPr>
        <w:t>Alle Signale sind aus — Aufzug „Bereit“</w:t>
      </w:r>
    </w:p>
    <w:p w14:paraId="6A18416A" w14:textId="77777777" w:rsidR="007D279D" w:rsidRPr="007D279D" w:rsidRDefault="007D279D" w:rsidP="007D279D">
      <w:pPr>
        <w:autoSpaceDE w:val="0"/>
        <w:autoSpaceDN w:val="0"/>
        <w:adjustRightInd w:val="0"/>
        <w:rPr>
          <w:rFonts w:cs="Arial"/>
          <w:szCs w:val="22"/>
        </w:rPr>
      </w:pPr>
      <w:r w:rsidRPr="007D279D">
        <w:rPr>
          <w:rFonts w:cs="Arial"/>
          <w:szCs w:val="22"/>
        </w:rPr>
        <w:t>Aufzug ist in Ruhe in Parkhaltestelle.</w:t>
      </w:r>
    </w:p>
    <w:p w14:paraId="3F926BEE" w14:textId="77777777" w:rsidR="007D279D" w:rsidRPr="007D279D" w:rsidRDefault="007D279D" w:rsidP="006A0F46">
      <w:pPr>
        <w:autoSpaceDE w:val="0"/>
        <w:autoSpaceDN w:val="0"/>
        <w:adjustRightInd w:val="0"/>
        <w:spacing w:after="120"/>
        <w:rPr>
          <w:rFonts w:cs="Arial"/>
          <w:szCs w:val="22"/>
        </w:rPr>
      </w:pPr>
      <w:r w:rsidRPr="007D279D">
        <w:rPr>
          <w:rFonts w:cs="Arial"/>
          <w:szCs w:val="22"/>
        </w:rPr>
        <w:t>Der Aufzug kann jederzeit angefordert werden.</w:t>
      </w:r>
    </w:p>
    <w:p w14:paraId="6F435CEE" w14:textId="7826E3FC" w:rsidR="007D279D" w:rsidRPr="00184068" w:rsidRDefault="007D279D" w:rsidP="007D279D">
      <w:pPr>
        <w:autoSpaceDE w:val="0"/>
        <w:autoSpaceDN w:val="0"/>
        <w:adjustRightInd w:val="0"/>
        <w:rPr>
          <w:rFonts w:cs="Arial"/>
          <w:szCs w:val="22"/>
          <w:u w:val="single"/>
        </w:rPr>
      </w:pPr>
      <w:r w:rsidRPr="00184068">
        <w:rPr>
          <w:rFonts w:cs="Arial"/>
          <w:szCs w:val="22"/>
          <w:u w:val="single"/>
        </w:rPr>
        <w:t>Ampel blinkt rot — Aufzug „Besetzt“</w:t>
      </w:r>
    </w:p>
    <w:p w14:paraId="0650FDA4" w14:textId="77777777" w:rsidR="007D279D" w:rsidRPr="007D279D" w:rsidRDefault="007D279D" w:rsidP="006A0F46">
      <w:pPr>
        <w:autoSpaceDE w:val="0"/>
        <w:autoSpaceDN w:val="0"/>
        <w:adjustRightInd w:val="0"/>
        <w:spacing w:after="120"/>
        <w:rPr>
          <w:rFonts w:cs="Arial"/>
          <w:szCs w:val="22"/>
        </w:rPr>
      </w:pPr>
      <w:r w:rsidRPr="007D279D">
        <w:rPr>
          <w:rFonts w:cs="Arial"/>
          <w:szCs w:val="22"/>
        </w:rPr>
        <w:t>Zufahrt frei machen/Kabine belegt.</w:t>
      </w:r>
    </w:p>
    <w:p w14:paraId="6C1F34B2" w14:textId="77777777" w:rsidR="007D279D" w:rsidRPr="00184068" w:rsidRDefault="007D279D" w:rsidP="007D279D">
      <w:pPr>
        <w:autoSpaceDE w:val="0"/>
        <w:autoSpaceDN w:val="0"/>
        <w:adjustRightInd w:val="0"/>
        <w:rPr>
          <w:rFonts w:cs="Arial"/>
          <w:szCs w:val="22"/>
          <w:u w:val="single"/>
        </w:rPr>
      </w:pPr>
      <w:r w:rsidRPr="00184068">
        <w:rPr>
          <w:rFonts w:cs="Arial"/>
          <w:szCs w:val="22"/>
          <w:u w:val="single"/>
        </w:rPr>
        <w:lastRenderedPageBreak/>
        <w:t>Ampel leuchtet rot — Aufzug „Kommt“</w:t>
      </w:r>
    </w:p>
    <w:p w14:paraId="043592BE" w14:textId="77777777" w:rsidR="007D279D" w:rsidRPr="007D279D" w:rsidRDefault="007D279D" w:rsidP="006A0F46">
      <w:pPr>
        <w:autoSpaceDE w:val="0"/>
        <w:autoSpaceDN w:val="0"/>
        <w:adjustRightInd w:val="0"/>
        <w:spacing w:after="120"/>
        <w:rPr>
          <w:rFonts w:cs="Arial"/>
          <w:szCs w:val="22"/>
        </w:rPr>
      </w:pPr>
      <w:r w:rsidRPr="007D279D">
        <w:rPr>
          <w:rFonts w:cs="Arial"/>
          <w:szCs w:val="22"/>
        </w:rPr>
        <w:t>Kabine ist leer, Ruf wird abgearbeitet.</w:t>
      </w:r>
    </w:p>
    <w:p w14:paraId="164B4317" w14:textId="77777777" w:rsidR="007D279D" w:rsidRPr="00184068" w:rsidRDefault="007D279D" w:rsidP="007D279D">
      <w:pPr>
        <w:autoSpaceDE w:val="0"/>
        <w:autoSpaceDN w:val="0"/>
        <w:adjustRightInd w:val="0"/>
        <w:rPr>
          <w:rFonts w:cs="Arial"/>
          <w:szCs w:val="22"/>
          <w:u w:val="single"/>
        </w:rPr>
      </w:pPr>
      <w:r w:rsidRPr="00184068">
        <w:rPr>
          <w:rFonts w:cs="Arial"/>
          <w:szCs w:val="22"/>
          <w:u w:val="single"/>
        </w:rPr>
        <w:t>Ampel leuchtet grün — „Einfahrt“</w:t>
      </w:r>
    </w:p>
    <w:p w14:paraId="38A12D4F" w14:textId="60598872" w:rsidR="007D279D" w:rsidRDefault="007D279D" w:rsidP="007D279D">
      <w:pPr>
        <w:autoSpaceDE w:val="0"/>
        <w:autoSpaceDN w:val="0"/>
        <w:adjustRightInd w:val="0"/>
        <w:jc w:val="both"/>
        <w:rPr>
          <w:rFonts w:cs="Arial"/>
          <w:szCs w:val="22"/>
        </w:rPr>
      </w:pPr>
      <w:r w:rsidRPr="007D279D">
        <w:rPr>
          <w:rFonts w:cs="Arial"/>
          <w:szCs w:val="22"/>
        </w:rPr>
        <w:t>Tür vollständig geöffnet, Fahrzeug darf einfahren.</w:t>
      </w:r>
    </w:p>
    <w:p w14:paraId="7E30D3E2" w14:textId="77777777" w:rsidR="000A4E74" w:rsidRDefault="000A4E74" w:rsidP="00836A6E">
      <w:pPr>
        <w:tabs>
          <w:tab w:val="left" w:pos="2268"/>
          <w:tab w:val="left" w:pos="3544"/>
          <w:tab w:val="right" w:pos="3969"/>
        </w:tabs>
        <w:rPr>
          <w:rFonts w:cs="Arial"/>
          <w:szCs w:val="22"/>
        </w:rPr>
      </w:pPr>
    </w:p>
    <w:p w14:paraId="3F196729" w14:textId="77777777" w:rsidR="004056FC" w:rsidRDefault="004056FC">
      <w:pPr>
        <w:rPr>
          <w:rFonts w:cs="Arial"/>
          <w:szCs w:val="22"/>
        </w:rPr>
      </w:pPr>
    </w:p>
    <w:p w14:paraId="3C6F944D" w14:textId="0F490D0E" w:rsidR="00392A8F" w:rsidRPr="001D7C07" w:rsidRDefault="00EF15B2" w:rsidP="00D74BB0">
      <w:pPr>
        <w:pStyle w:val="Listenabsatz"/>
        <w:numPr>
          <w:ilvl w:val="0"/>
          <w:numId w:val="4"/>
        </w:numPr>
        <w:tabs>
          <w:tab w:val="left" w:pos="2268"/>
          <w:tab w:val="left" w:pos="3544"/>
          <w:tab w:val="right" w:pos="3969"/>
        </w:tabs>
        <w:jc w:val="both"/>
        <w:rPr>
          <w:rFonts w:cs="Arial"/>
          <w:b/>
          <w:sz w:val="24"/>
          <w:szCs w:val="24"/>
          <w:u w:val="single"/>
        </w:rPr>
      </w:pPr>
      <w:r>
        <w:rPr>
          <w:rFonts w:cs="Arial"/>
          <w:b/>
          <w:sz w:val="24"/>
          <w:szCs w:val="24"/>
          <w:u w:val="single"/>
        </w:rPr>
        <w:t xml:space="preserve">Technische </w:t>
      </w:r>
      <w:r w:rsidR="001D7C07" w:rsidRPr="001D7C07">
        <w:rPr>
          <w:rFonts w:cs="Arial"/>
          <w:b/>
          <w:sz w:val="24"/>
          <w:szCs w:val="24"/>
          <w:u w:val="single"/>
        </w:rPr>
        <w:t>Dokument</w:t>
      </w:r>
      <w:r>
        <w:rPr>
          <w:rFonts w:cs="Arial"/>
          <w:b/>
          <w:sz w:val="24"/>
          <w:szCs w:val="24"/>
          <w:u w:val="single"/>
        </w:rPr>
        <w:t>ation</w:t>
      </w:r>
    </w:p>
    <w:p w14:paraId="7E8BCA76" w14:textId="77777777" w:rsidR="00EF15B2" w:rsidRDefault="00EF15B2" w:rsidP="00EF15B2">
      <w:pPr>
        <w:tabs>
          <w:tab w:val="left" w:pos="2268"/>
          <w:tab w:val="left" w:pos="3544"/>
          <w:tab w:val="right" w:pos="3969"/>
        </w:tabs>
        <w:rPr>
          <w:rFonts w:cs="Arial"/>
          <w:szCs w:val="22"/>
        </w:rPr>
      </w:pPr>
    </w:p>
    <w:p w14:paraId="5B68E2A6" w14:textId="77777777" w:rsidR="00035329" w:rsidRDefault="00EF15B2" w:rsidP="00773046">
      <w:pPr>
        <w:tabs>
          <w:tab w:val="left" w:pos="2268"/>
          <w:tab w:val="left" w:pos="3544"/>
          <w:tab w:val="right" w:pos="3969"/>
        </w:tabs>
        <w:spacing w:after="120"/>
        <w:rPr>
          <w:rFonts w:cs="Arial"/>
          <w:szCs w:val="22"/>
        </w:rPr>
      </w:pPr>
      <w:r>
        <w:rPr>
          <w:rFonts w:cs="Arial"/>
          <w:szCs w:val="22"/>
        </w:rPr>
        <w:t>Bei Auslieferung de</w:t>
      </w:r>
      <w:r w:rsidR="007311E6">
        <w:rPr>
          <w:rFonts w:cs="Arial"/>
          <w:szCs w:val="22"/>
        </w:rPr>
        <w:t xml:space="preserve">s Aufzuges </w:t>
      </w:r>
      <w:r>
        <w:rPr>
          <w:rFonts w:cs="Arial"/>
          <w:szCs w:val="22"/>
        </w:rPr>
        <w:t xml:space="preserve">erhalten Sie von uns eine </w:t>
      </w:r>
      <w:r w:rsidR="007A037D">
        <w:rPr>
          <w:rFonts w:cs="Arial"/>
          <w:szCs w:val="22"/>
        </w:rPr>
        <w:t xml:space="preserve">komplette </w:t>
      </w:r>
      <w:r>
        <w:rPr>
          <w:rFonts w:cs="Arial"/>
          <w:szCs w:val="22"/>
        </w:rPr>
        <w:t>Dokumentation</w:t>
      </w:r>
      <w:r w:rsidR="00D943A1">
        <w:rPr>
          <w:rFonts w:cs="Arial"/>
          <w:szCs w:val="22"/>
        </w:rPr>
        <w:t xml:space="preserve"> der Anlage</w:t>
      </w:r>
      <w:r>
        <w:rPr>
          <w:rFonts w:cs="Arial"/>
          <w:szCs w:val="22"/>
        </w:rPr>
        <w:t xml:space="preserve"> in Form eines Prüfbuches</w:t>
      </w:r>
      <w:r w:rsidR="00D943A1">
        <w:rPr>
          <w:rFonts w:cs="Arial"/>
          <w:szCs w:val="22"/>
        </w:rPr>
        <w:t>.</w:t>
      </w:r>
      <w:r w:rsidR="007A037D">
        <w:rPr>
          <w:rFonts w:cs="Arial"/>
          <w:szCs w:val="22"/>
        </w:rPr>
        <w:t xml:space="preserve"> Die Dokumentation ist unserem Firmen internen Lödige Format erstellt. Es werden keine kundenseitigen Betriebsmittelvorschriften berücksichtigt</w:t>
      </w:r>
      <w:r w:rsidR="00035329">
        <w:rPr>
          <w:rFonts w:cs="Arial"/>
          <w:szCs w:val="22"/>
        </w:rPr>
        <w:t>, wenn nicht explizit anderweitig vereinbart.</w:t>
      </w:r>
      <w:r>
        <w:rPr>
          <w:rFonts w:cs="Arial"/>
          <w:szCs w:val="22"/>
        </w:rPr>
        <w:t xml:space="preserve"> </w:t>
      </w:r>
    </w:p>
    <w:p w14:paraId="3F0462D0" w14:textId="190E79F1" w:rsidR="00EF15B2" w:rsidRDefault="00EF15B2" w:rsidP="00773046">
      <w:pPr>
        <w:tabs>
          <w:tab w:val="left" w:pos="2268"/>
          <w:tab w:val="left" w:pos="3544"/>
          <w:tab w:val="right" w:pos="3969"/>
        </w:tabs>
        <w:spacing w:after="120"/>
        <w:rPr>
          <w:rFonts w:cs="Arial"/>
          <w:szCs w:val="22"/>
        </w:rPr>
      </w:pPr>
      <w:r>
        <w:rPr>
          <w:rFonts w:cs="Arial"/>
          <w:szCs w:val="22"/>
        </w:rPr>
        <w:t>Dieses Prüfbuch beinhaltet folgende Dokumente:</w:t>
      </w:r>
    </w:p>
    <w:p w14:paraId="20063E5A" w14:textId="7B110A7D" w:rsidR="00D943A1" w:rsidRDefault="00D943A1" w:rsidP="00EF15B2">
      <w:pPr>
        <w:pStyle w:val="Listenabsatz"/>
        <w:numPr>
          <w:ilvl w:val="0"/>
          <w:numId w:val="17"/>
        </w:numPr>
        <w:tabs>
          <w:tab w:val="left" w:pos="2268"/>
          <w:tab w:val="left" w:pos="3544"/>
          <w:tab w:val="right" w:pos="3969"/>
        </w:tabs>
        <w:rPr>
          <w:rFonts w:cs="Arial"/>
          <w:szCs w:val="22"/>
        </w:rPr>
      </w:pPr>
      <w:r>
        <w:rPr>
          <w:rFonts w:cs="Arial"/>
          <w:szCs w:val="22"/>
        </w:rPr>
        <w:t>Technische Dokumentation</w:t>
      </w:r>
    </w:p>
    <w:p w14:paraId="3CB74F88" w14:textId="21A7969F" w:rsidR="00D943A1" w:rsidRDefault="00D943A1" w:rsidP="00D943A1">
      <w:pPr>
        <w:pStyle w:val="Listenabsatz"/>
        <w:numPr>
          <w:ilvl w:val="1"/>
          <w:numId w:val="18"/>
        </w:numPr>
        <w:tabs>
          <w:tab w:val="left" w:pos="2268"/>
          <w:tab w:val="left" w:pos="3544"/>
          <w:tab w:val="right" w:pos="3969"/>
        </w:tabs>
        <w:rPr>
          <w:rFonts w:cs="Arial"/>
          <w:szCs w:val="22"/>
        </w:rPr>
      </w:pPr>
      <w:r>
        <w:rPr>
          <w:rFonts w:cs="Arial"/>
          <w:szCs w:val="22"/>
        </w:rPr>
        <w:t>Beschreibung der Aufzugsanlage</w:t>
      </w:r>
    </w:p>
    <w:p w14:paraId="354A1D24" w14:textId="3DD1BCF4" w:rsidR="00D943A1" w:rsidRDefault="00D943A1" w:rsidP="00D943A1">
      <w:pPr>
        <w:pStyle w:val="Listenabsatz"/>
        <w:numPr>
          <w:ilvl w:val="1"/>
          <w:numId w:val="18"/>
        </w:numPr>
        <w:tabs>
          <w:tab w:val="left" w:pos="2268"/>
          <w:tab w:val="left" w:pos="3544"/>
          <w:tab w:val="right" w:pos="3969"/>
        </w:tabs>
        <w:rPr>
          <w:rFonts w:cs="Arial"/>
          <w:szCs w:val="22"/>
        </w:rPr>
      </w:pPr>
      <w:r>
        <w:rPr>
          <w:rFonts w:cs="Arial"/>
          <w:szCs w:val="22"/>
        </w:rPr>
        <w:t>Elektrischer Schaltplan</w:t>
      </w:r>
    </w:p>
    <w:p w14:paraId="324AC445" w14:textId="044DC5CD" w:rsidR="00D943A1" w:rsidRDefault="00D943A1" w:rsidP="00D943A1">
      <w:pPr>
        <w:pStyle w:val="Listenabsatz"/>
        <w:numPr>
          <w:ilvl w:val="1"/>
          <w:numId w:val="18"/>
        </w:numPr>
        <w:tabs>
          <w:tab w:val="left" w:pos="2268"/>
          <w:tab w:val="left" w:pos="3544"/>
          <w:tab w:val="right" w:pos="3969"/>
        </w:tabs>
        <w:rPr>
          <w:rFonts w:cs="Arial"/>
          <w:szCs w:val="22"/>
        </w:rPr>
      </w:pPr>
      <w:r>
        <w:rPr>
          <w:rFonts w:cs="Arial"/>
          <w:szCs w:val="22"/>
        </w:rPr>
        <w:t>Hydraulischer Schaltplan</w:t>
      </w:r>
    </w:p>
    <w:p w14:paraId="36A9EF63" w14:textId="37C50FD7" w:rsidR="00D943A1" w:rsidRDefault="00D943A1" w:rsidP="00D943A1">
      <w:pPr>
        <w:pStyle w:val="Listenabsatz"/>
        <w:numPr>
          <w:ilvl w:val="1"/>
          <w:numId w:val="18"/>
        </w:numPr>
        <w:tabs>
          <w:tab w:val="left" w:pos="2268"/>
          <w:tab w:val="left" w:pos="3544"/>
          <w:tab w:val="right" w:pos="3969"/>
        </w:tabs>
        <w:rPr>
          <w:rFonts w:cs="Arial"/>
          <w:szCs w:val="22"/>
        </w:rPr>
      </w:pPr>
      <w:r>
        <w:rPr>
          <w:rFonts w:cs="Arial"/>
          <w:szCs w:val="22"/>
        </w:rPr>
        <w:t>Betriebs- und Wartungsanleitung (1-fach in deutscher Sprache)</w:t>
      </w:r>
    </w:p>
    <w:p w14:paraId="31A617AF" w14:textId="4DBBBC86" w:rsidR="00D943A1" w:rsidRPr="00D943A1" w:rsidRDefault="00D943A1" w:rsidP="00D943A1">
      <w:pPr>
        <w:pStyle w:val="Listenabsatz"/>
        <w:numPr>
          <w:ilvl w:val="1"/>
          <w:numId w:val="18"/>
        </w:numPr>
        <w:tabs>
          <w:tab w:val="left" w:pos="2268"/>
          <w:tab w:val="left" w:pos="3544"/>
          <w:tab w:val="right" w:pos="3969"/>
        </w:tabs>
        <w:rPr>
          <w:rFonts w:cs="Arial"/>
          <w:szCs w:val="22"/>
        </w:rPr>
      </w:pPr>
      <w:r>
        <w:rPr>
          <w:rFonts w:cs="Arial"/>
          <w:szCs w:val="22"/>
        </w:rPr>
        <w:t xml:space="preserve">Komponentenbeschreibungen </w:t>
      </w:r>
    </w:p>
    <w:p w14:paraId="264F8C4C" w14:textId="04E9FFC8" w:rsidR="00EF15B2" w:rsidRDefault="00EF15B2" w:rsidP="00EF15B2">
      <w:pPr>
        <w:pStyle w:val="Listenabsatz"/>
        <w:numPr>
          <w:ilvl w:val="0"/>
          <w:numId w:val="17"/>
        </w:numPr>
        <w:tabs>
          <w:tab w:val="left" w:pos="2268"/>
          <w:tab w:val="left" w:pos="3544"/>
          <w:tab w:val="right" w:pos="3969"/>
        </w:tabs>
        <w:rPr>
          <w:rFonts w:cs="Arial"/>
          <w:szCs w:val="22"/>
        </w:rPr>
      </w:pPr>
      <w:r>
        <w:rPr>
          <w:rFonts w:cs="Arial"/>
          <w:szCs w:val="22"/>
        </w:rPr>
        <w:t>CE – Konformitätserklärung</w:t>
      </w:r>
    </w:p>
    <w:p w14:paraId="54C60511" w14:textId="77777777" w:rsidR="00EF15B2" w:rsidRDefault="00EF15B2" w:rsidP="00EF15B2">
      <w:pPr>
        <w:pStyle w:val="Listenabsatz"/>
        <w:numPr>
          <w:ilvl w:val="0"/>
          <w:numId w:val="17"/>
        </w:numPr>
        <w:tabs>
          <w:tab w:val="left" w:pos="2268"/>
          <w:tab w:val="left" w:pos="3544"/>
          <w:tab w:val="right" w:pos="3969"/>
        </w:tabs>
        <w:rPr>
          <w:rFonts w:cs="Arial"/>
          <w:szCs w:val="22"/>
        </w:rPr>
      </w:pPr>
      <w:r>
        <w:rPr>
          <w:rFonts w:cs="Arial"/>
          <w:szCs w:val="22"/>
        </w:rPr>
        <w:t>Beschilderung</w:t>
      </w:r>
    </w:p>
    <w:p w14:paraId="4BBD45A0" w14:textId="5D13AAE4" w:rsidR="00EF15B2" w:rsidRDefault="00D943A1" w:rsidP="00EF15B2">
      <w:pPr>
        <w:pStyle w:val="Listenabsatz"/>
        <w:numPr>
          <w:ilvl w:val="0"/>
          <w:numId w:val="17"/>
        </w:numPr>
        <w:tabs>
          <w:tab w:val="left" w:pos="2268"/>
          <w:tab w:val="left" w:pos="3544"/>
          <w:tab w:val="right" w:pos="3969"/>
        </w:tabs>
        <w:rPr>
          <w:rFonts w:cs="Arial"/>
          <w:szCs w:val="22"/>
        </w:rPr>
      </w:pPr>
      <w:r>
        <w:rPr>
          <w:rFonts w:cs="Arial"/>
          <w:szCs w:val="22"/>
        </w:rPr>
        <w:t>Abnahmebescheinigung / Abnahmeprotokoll</w:t>
      </w:r>
    </w:p>
    <w:p w14:paraId="3724ECE8" w14:textId="37BE2B00" w:rsidR="00EF15B2" w:rsidRPr="00EB7814" w:rsidRDefault="00EF15B2" w:rsidP="00EF15B2">
      <w:pPr>
        <w:pStyle w:val="Listenabsatz"/>
        <w:numPr>
          <w:ilvl w:val="0"/>
          <w:numId w:val="17"/>
        </w:numPr>
        <w:tabs>
          <w:tab w:val="left" w:pos="2268"/>
          <w:tab w:val="left" w:pos="3544"/>
          <w:tab w:val="right" w:pos="3969"/>
        </w:tabs>
        <w:rPr>
          <w:rFonts w:cs="Arial"/>
          <w:szCs w:val="22"/>
        </w:rPr>
      </w:pPr>
      <w:r>
        <w:rPr>
          <w:rFonts w:cs="Arial"/>
          <w:szCs w:val="22"/>
        </w:rPr>
        <w:t>Prüfbericht</w:t>
      </w:r>
      <w:r w:rsidR="007311E6">
        <w:rPr>
          <w:rFonts w:cs="Arial"/>
          <w:szCs w:val="22"/>
        </w:rPr>
        <w:t xml:space="preserve"> des TÜV</w:t>
      </w:r>
    </w:p>
    <w:p w14:paraId="1E892879" w14:textId="06B919F9" w:rsidR="002417B1" w:rsidRDefault="002417B1" w:rsidP="001D7C07">
      <w:pPr>
        <w:tabs>
          <w:tab w:val="left" w:pos="2268"/>
          <w:tab w:val="left" w:pos="3544"/>
          <w:tab w:val="right" w:pos="3969"/>
        </w:tabs>
        <w:rPr>
          <w:rFonts w:cs="Arial"/>
          <w:szCs w:val="22"/>
        </w:rPr>
      </w:pPr>
    </w:p>
    <w:p w14:paraId="06261929" w14:textId="4278FCB0" w:rsidR="000B592D" w:rsidRDefault="000B592D">
      <w:pPr>
        <w:rPr>
          <w:rFonts w:cs="Arial"/>
          <w:szCs w:val="22"/>
        </w:rPr>
      </w:pPr>
    </w:p>
    <w:p w14:paraId="3682D3F0" w14:textId="77777777" w:rsidR="00B262CC" w:rsidRDefault="00B262CC">
      <w:pPr>
        <w:rPr>
          <w:rFonts w:cs="Arial"/>
          <w:szCs w:val="22"/>
        </w:rPr>
      </w:pPr>
    </w:p>
    <w:p w14:paraId="7AB19EAC" w14:textId="413E1EC0" w:rsidR="001D7C07" w:rsidRDefault="001D7C07" w:rsidP="00D74BB0">
      <w:pPr>
        <w:pStyle w:val="Listenabsatz"/>
        <w:numPr>
          <w:ilvl w:val="0"/>
          <w:numId w:val="4"/>
        </w:numPr>
        <w:tabs>
          <w:tab w:val="left" w:pos="2268"/>
          <w:tab w:val="left" w:pos="3544"/>
          <w:tab w:val="right" w:pos="3969"/>
        </w:tabs>
        <w:jc w:val="both"/>
        <w:rPr>
          <w:rFonts w:cs="Arial"/>
          <w:b/>
          <w:sz w:val="24"/>
          <w:szCs w:val="24"/>
          <w:u w:val="single"/>
        </w:rPr>
      </w:pPr>
      <w:r w:rsidRPr="001D7C07">
        <w:rPr>
          <w:rFonts w:cs="Arial"/>
          <w:b/>
          <w:sz w:val="24"/>
          <w:szCs w:val="24"/>
          <w:u w:val="single"/>
        </w:rPr>
        <w:t>Zusätzliche Optionen</w:t>
      </w:r>
      <w:r w:rsidR="00FE4F1F">
        <w:rPr>
          <w:rFonts w:cs="Arial"/>
          <w:b/>
          <w:sz w:val="24"/>
          <w:szCs w:val="24"/>
          <w:u w:val="single"/>
        </w:rPr>
        <w:t xml:space="preserve"> (bitte ankreuzen)</w:t>
      </w:r>
    </w:p>
    <w:p w14:paraId="024E1B74" w14:textId="77777777" w:rsidR="004D07C2" w:rsidRPr="001D7C07" w:rsidRDefault="004D07C2" w:rsidP="004D07C2">
      <w:pPr>
        <w:pStyle w:val="Listenabsatz"/>
        <w:tabs>
          <w:tab w:val="left" w:pos="2268"/>
          <w:tab w:val="left" w:pos="3544"/>
          <w:tab w:val="right" w:pos="3969"/>
        </w:tabs>
        <w:ind w:left="360"/>
        <w:jc w:val="both"/>
        <w:rPr>
          <w:rFonts w:cs="Arial"/>
          <w:b/>
          <w:sz w:val="24"/>
          <w:szCs w:val="24"/>
          <w:u w:val="single"/>
        </w:rPr>
      </w:pPr>
    </w:p>
    <w:p w14:paraId="0545516B" w14:textId="4CB61350" w:rsidR="006A0F46" w:rsidRPr="006A0F46" w:rsidRDefault="00F326F1" w:rsidP="00836A6E">
      <w:pPr>
        <w:tabs>
          <w:tab w:val="left" w:pos="2268"/>
          <w:tab w:val="left" w:pos="3544"/>
          <w:tab w:val="right" w:pos="3969"/>
        </w:tabs>
        <w:rPr>
          <w:rFonts w:cs="Arial"/>
          <w:b/>
          <w:bCs/>
          <w:szCs w:val="22"/>
        </w:rPr>
      </w:pPr>
      <w:r>
        <w:rPr>
          <w:rFonts w:cs="Arial"/>
          <w:b/>
          <w:bCs/>
          <w:szCs w:val="22"/>
        </w:rPr>
        <w:t>(  )</w:t>
      </w:r>
      <w:r w:rsidR="004056FC">
        <w:rPr>
          <w:rFonts w:cs="Arial"/>
          <w:b/>
          <w:bCs/>
          <w:szCs w:val="22"/>
        </w:rPr>
        <w:t xml:space="preserve"> </w:t>
      </w:r>
      <w:r w:rsidR="006A0F46" w:rsidRPr="006A0F46">
        <w:rPr>
          <w:rFonts w:cs="Arial"/>
          <w:b/>
          <w:bCs/>
          <w:szCs w:val="22"/>
        </w:rPr>
        <w:t>Handsender Funkfernsteuerung</w:t>
      </w:r>
    </w:p>
    <w:p w14:paraId="28D0A724" w14:textId="43B0080D" w:rsidR="006A0F46" w:rsidRDefault="006A0F46" w:rsidP="003404EE">
      <w:pPr>
        <w:tabs>
          <w:tab w:val="left" w:pos="2268"/>
          <w:tab w:val="left" w:pos="3544"/>
          <w:tab w:val="right" w:pos="3969"/>
        </w:tabs>
        <w:jc w:val="both"/>
        <w:rPr>
          <w:rFonts w:cs="Arial"/>
          <w:szCs w:val="22"/>
        </w:rPr>
      </w:pPr>
      <w:r>
        <w:rPr>
          <w:rFonts w:cs="Arial"/>
          <w:szCs w:val="22"/>
        </w:rPr>
        <w:t xml:space="preserve">Die Steuerung des </w:t>
      </w:r>
      <w:r w:rsidR="00786937">
        <w:rPr>
          <w:rFonts w:cs="Arial"/>
          <w:szCs w:val="22"/>
        </w:rPr>
        <w:t>Traffico</w:t>
      </w:r>
      <w:r>
        <w:rPr>
          <w:rFonts w:cs="Arial"/>
          <w:szCs w:val="22"/>
        </w:rPr>
        <w:t xml:space="preserve"> wird zusätzlich mit einer Funkfernsteuerung ausgestattet. Die Funkfernbedienung kann direkt im PKW mitgeführt werden. Ohne unnötiges Verlassen des PKW kann der Benutzer den Aufzug anfordern.</w:t>
      </w:r>
    </w:p>
    <w:p w14:paraId="5331B84F" w14:textId="77777777" w:rsidR="00943992" w:rsidRDefault="00943992" w:rsidP="003404EE">
      <w:pPr>
        <w:tabs>
          <w:tab w:val="left" w:pos="2268"/>
          <w:tab w:val="left" w:pos="3544"/>
          <w:tab w:val="right" w:pos="3969"/>
        </w:tabs>
        <w:jc w:val="both"/>
        <w:rPr>
          <w:rFonts w:cs="Arial"/>
          <w:szCs w:val="22"/>
        </w:rPr>
      </w:pPr>
    </w:p>
    <w:p w14:paraId="5AED11AE" w14:textId="334F294E" w:rsidR="009A00A1" w:rsidRPr="006A0F46" w:rsidRDefault="009A00A1" w:rsidP="009A00A1">
      <w:pPr>
        <w:tabs>
          <w:tab w:val="left" w:pos="2268"/>
          <w:tab w:val="left" w:pos="3544"/>
          <w:tab w:val="right" w:pos="3969"/>
        </w:tabs>
        <w:rPr>
          <w:rFonts w:cs="Arial"/>
          <w:b/>
          <w:bCs/>
          <w:szCs w:val="22"/>
        </w:rPr>
      </w:pPr>
      <w:r w:rsidRPr="006A0F46">
        <w:rPr>
          <w:rFonts w:cs="Arial"/>
          <w:b/>
          <w:bCs/>
          <w:szCs w:val="22"/>
        </w:rPr>
        <w:t>Silence Paket</w:t>
      </w:r>
      <w:r>
        <w:rPr>
          <w:rFonts w:cs="Arial"/>
          <w:b/>
          <w:bCs/>
          <w:szCs w:val="22"/>
        </w:rPr>
        <w:t>e</w:t>
      </w:r>
      <w:r w:rsidR="00F326F1">
        <w:rPr>
          <w:rFonts w:cs="Arial"/>
          <w:b/>
          <w:bCs/>
          <w:szCs w:val="22"/>
        </w:rPr>
        <w:t xml:space="preserve"> I &amp; II</w:t>
      </w:r>
      <w:r w:rsidRPr="006A0F46">
        <w:rPr>
          <w:rFonts w:cs="Arial"/>
          <w:b/>
          <w:bCs/>
          <w:szCs w:val="22"/>
        </w:rPr>
        <w:t xml:space="preserve"> – zur Reduktion von Körperschall</w:t>
      </w:r>
    </w:p>
    <w:p w14:paraId="53CC1E9F" w14:textId="77777777" w:rsidR="009A00A1" w:rsidRDefault="009A00A1" w:rsidP="009A00A1">
      <w:pPr>
        <w:autoSpaceDE w:val="0"/>
        <w:autoSpaceDN w:val="0"/>
        <w:adjustRightInd w:val="0"/>
        <w:jc w:val="both"/>
        <w:rPr>
          <w:rFonts w:cs="Arial"/>
          <w:szCs w:val="22"/>
        </w:rPr>
      </w:pPr>
      <w:r w:rsidRPr="004D07C2">
        <w:rPr>
          <w:rFonts w:cs="Arial"/>
          <w:szCs w:val="22"/>
        </w:rPr>
        <w:t>Durch den Einsatz unserer Silence – Pakete</w:t>
      </w:r>
      <w:r>
        <w:rPr>
          <w:rFonts w:cs="Arial"/>
          <w:szCs w:val="22"/>
        </w:rPr>
        <w:t xml:space="preserve"> 1 oder 2</w:t>
      </w:r>
      <w:r w:rsidRPr="004D07C2">
        <w:rPr>
          <w:rFonts w:cs="Arial"/>
          <w:szCs w:val="22"/>
        </w:rPr>
        <w:t xml:space="preserve"> können die bauseitigen Maßnahmen in ihrer Wirkung unterstützt werden. Hierzu werden an ausgewählten Bauteilen, z. B. am Heber sowie den dazugehörigen Halterungen, Isolierungselemente</w:t>
      </w:r>
      <w:r>
        <w:rPr>
          <w:rFonts w:cs="Arial"/>
          <w:szCs w:val="22"/>
        </w:rPr>
        <w:t xml:space="preserve"> </w:t>
      </w:r>
      <w:r w:rsidRPr="004D07C2">
        <w:rPr>
          <w:rFonts w:cs="Arial"/>
          <w:szCs w:val="22"/>
        </w:rPr>
        <w:t>eingesetzt. Des Weiteren kommen Pulsationsdämpfer zwischen Heber und dem Aggregat zum Einsatz. Der Einsatz der Silence-Pakete kann sich auf die erforderlichen Schachtgeometrien auswirken (z. B. erhöhter Schachtkopf/Schachtgrube).</w:t>
      </w:r>
      <w:r>
        <w:rPr>
          <w:rFonts w:cs="Arial"/>
          <w:szCs w:val="22"/>
        </w:rPr>
        <w:t xml:space="preserve"> </w:t>
      </w:r>
      <w:r w:rsidRPr="002F4E8D">
        <w:rPr>
          <w:rFonts w:cs="Arial"/>
          <w:szCs w:val="22"/>
        </w:rPr>
        <w:t>Im Bereich der Türen, Lasthaken, Halfenschienen, Befestigungspunkten und anderen Aufzugsteilen ist eine Dämmung nicht möglich. Eine Dämmung kann erst nach erfolgter Aufzugsmontage aufgebracht werden.</w:t>
      </w:r>
      <w:r>
        <w:rPr>
          <w:rFonts w:cs="Arial"/>
          <w:szCs w:val="22"/>
        </w:rPr>
        <w:t xml:space="preserve"> </w:t>
      </w:r>
      <w:r w:rsidRPr="002F4E8D">
        <w:rPr>
          <w:rFonts w:cs="Arial"/>
          <w:szCs w:val="22"/>
        </w:rPr>
        <w:t>Für die Schachtentlüftung / Entrauchung müssen bauseits entsprechende Maßnahmen für den geforderten Schall- und Wärmeschutz vorgesehen werden.</w:t>
      </w:r>
      <w:r>
        <w:rPr>
          <w:rFonts w:cs="Arial"/>
          <w:szCs w:val="22"/>
        </w:rPr>
        <w:t xml:space="preserve"> </w:t>
      </w:r>
      <w:r w:rsidRPr="002F4E8D">
        <w:rPr>
          <w:rFonts w:cs="Arial"/>
          <w:szCs w:val="22"/>
        </w:rPr>
        <w:t>Durchbrüche mit schallschluckendem Material schließen (Mineralwolle, o.ä.).</w:t>
      </w:r>
    </w:p>
    <w:p w14:paraId="58BF8E81" w14:textId="77777777" w:rsidR="009A00A1" w:rsidRDefault="009A00A1" w:rsidP="009A00A1">
      <w:pPr>
        <w:autoSpaceDE w:val="0"/>
        <w:autoSpaceDN w:val="0"/>
        <w:adjustRightInd w:val="0"/>
        <w:jc w:val="both"/>
        <w:rPr>
          <w:rFonts w:cs="Arial"/>
          <w:szCs w:val="22"/>
        </w:rPr>
      </w:pPr>
    </w:p>
    <w:p w14:paraId="47CAD569" w14:textId="52C90CBE" w:rsidR="009A00A1" w:rsidRPr="006E26FE" w:rsidRDefault="00F326F1" w:rsidP="009A00A1">
      <w:pPr>
        <w:spacing w:line="276" w:lineRule="auto"/>
        <w:rPr>
          <w:rFonts w:cs="Arial"/>
          <w:b/>
          <w:bCs/>
          <w:szCs w:val="22"/>
        </w:rPr>
      </w:pPr>
      <w:r>
        <w:rPr>
          <w:rFonts w:cs="Arial"/>
          <w:b/>
          <w:bCs/>
          <w:szCs w:val="22"/>
        </w:rPr>
        <w:t xml:space="preserve">(  ) </w:t>
      </w:r>
      <w:r w:rsidR="009A00A1" w:rsidRPr="006E26FE">
        <w:rPr>
          <w:rFonts w:cs="Arial"/>
          <w:b/>
          <w:bCs/>
          <w:szCs w:val="22"/>
        </w:rPr>
        <w:t>Silence – Paket I</w:t>
      </w:r>
    </w:p>
    <w:p w14:paraId="4B6A0239" w14:textId="77777777" w:rsidR="009A00A1" w:rsidRPr="002564A2" w:rsidRDefault="009A00A1" w:rsidP="009A00A1">
      <w:pPr>
        <w:pStyle w:val="Listenabsatz"/>
        <w:numPr>
          <w:ilvl w:val="0"/>
          <w:numId w:val="21"/>
        </w:numPr>
        <w:spacing w:line="0" w:lineRule="atLeast"/>
        <w:ind w:left="714" w:hanging="357"/>
        <w:contextualSpacing w:val="0"/>
        <w:rPr>
          <w:rFonts w:cs="Arial"/>
          <w:szCs w:val="22"/>
        </w:rPr>
      </w:pPr>
      <w:r w:rsidRPr="002564A2">
        <w:rPr>
          <w:rFonts w:cs="Arial"/>
          <w:szCs w:val="22"/>
        </w:rPr>
        <w:t>Aggregat isoliert – Schwingelemente unter dem Aggregatbehälter</w:t>
      </w:r>
    </w:p>
    <w:p w14:paraId="3CE41FD2" w14:textId="77777777" w:rsidR="009A00A1" w:rsidRPr="002564A2" w:rsidRDefault="009A00A1" w:rsidP="009A00A1">
      <w:pPr>
        <w:pStyle w:val="Listenabsatz"/>
        <w:numPr>
          <w:ilvl w:val="0"/>
          <w:numId w:val="21"/>
        </w:numPr>
        <w:spacing w:line="0" w:lineRule="atLeast"/>
        <w:ind w:left="714" w:hanging="357"/>
        <w:contextualSpacing w:val="0"/>
        <w:rPr>
          <w:rFonts w:cs="Arial"/>
          <w:szCs w:val="22"/>
        </w:rPr>
      </w:pPr>
      <w:r w:rsidRPr="002564A2">
        <w:rPr>
          <w:rFonts w:cs="Arial"/>
          <w:szCs w:val="22"/>
        </w:rPr>
        <w:t>Motor</w:t>
      </w:r>
      <w:r>
        <w:rPr>
          <w:rFonts w:cs="Arial"/>
          <w:szCs w:val="22"/>
        </w:rPr>
        <w:t xml:space="preserve"> – </w:t>
      </w:r>
      <w:r w:rsidRPr="002564A2">
        <w:rPr>
          <w:rFonts w:cs="Arial"/>
          <w:szCs w:val="22"/>
        </w:rPr>
        <w:t>Pumpenkombination mit Schwingelementen im Behälter entkoppelt</w:t>
      </w:r>
    </w:p>
    <w:p w14:paraId="16A59056" w14:textId="77777777" w:rsidR="009A00A1" w:rsidRPr="002564A2" w:rsidRDefault="009A00A1" w:rsidP="009A00A1">
      <w:pPr>
        <w:pStyle w:val="Listenabsatz"/>
        <w:numPr>
          <w:ilvl w:val="0"/>
          <w:numId w:val="21"/>
        </w:numPr>
        <w:spacing w:line="0" w:lineRule="atLeast"/>
        <w:ind w:left="714" w:hanging="357"/>
        <w:contextualSpacing w:val="0"/>
        <w:rPr>
          <w:rFonts w:cs="Arial"/>
          <w:szCs w:val="22"/>
        </w:rPr>
      </w:pPr>
      <w:r w:rsidRPr="002564A2">
        <w:rPr>
          <w:rFonts w:cs="Arial"/>
          <w:szCs w:val="22"/>
        </w:rPr>
        <w:t>Schaltschrank mit spezieller, isolierter Aufhängung der Montageplatte</w:t>
      </w:r>
    </w:p>
    <w:p w14:paraId="689EECEF" w14:textId="77777777" w:rsidR="009A00A1" w:rsidRDefault="009A00A1" w:rsidP="009A00A1">
      <w:pPr>
        <w:pStyle w:val="Listenabsatz"/>
        <w:numPr>
          <w:ilvl w:val="0"/>
          <w:numId w:val="21"/>
        </w:numPr>
        <w:spacing w:line="0" w:lineRule="atLeast"/>
        <w:ind w:left="714" w:hanging="357"/>
        <w:contextualSpacing w:val="0"/>
        <w:rPr>
          <w:rFonts w:cs="Arial"/>
          <w:szCs w:val="22"/>
        </w:rPr>
      </w:pPr>
      <w:r w:rsidRPr="002564A2">
        <w:rPr>
          <w:rFonts w:cs="Arial"/>
          <w:szCs w:val="22"/>
        </w:rPr>
        <w:t>Pulsationsdämpfer im Hydraulikaggregat.</w:t>
      </w:r>
    </w:p>
    <w:p w14:paraId="12FDD246" w14:textId="55CA09DA" w:rsidR="002F4E8D" w:rsidRDefault="002F4E8D" w:rsidP="009A00A1">
      <w:pPr>
        <w:spacing w:line="0" w:lineRule="atLeast"/>
        <w:rPr>
          <w:rFonts w:cs="Arial"/>
          <w:szCs w:val="22"/>
        </w:rPr>
      </w:pPr>
    </w:p>
    <w:p w14:paraId="42E8D8B8" w14:textId="1A09B32C" w:rsidR="00F326F1" w:rsidRDefault="00F326F1">
      <w:pPr>
        <w:rPr>
          <w:rFonts w:cs="Arial"/>
          <w:szCs w:val="22"/>
        </w:rPr>
      </w:pPr>
      <w:r>
        <w:rPr>
          <w:rFonts w:cs="Arial"/>
          <w:szCs w:val="22"/>
        </w:rPr>
        <w:br w:type="page"/>
      </w:r>
    </w:p>
    <w:p w14:paraId="6BD13A4B" w14:textId="0E101531" w:rsidR="009A00A1" w:rsidRPr="00051E85" w:rsidRDefault="00F326F1" w:rsidP="009A00A1">
      <w:pPr>
        <w:spacing w:after="60" w:line="0" w:lineRule="atLeast"/>
        <w:rPr>
          <w:rFonts w:cs="Arial"/>
          <w:b/>
          <w:bCs/>
          <w:szCs w:val="22"/>
        </w:rPr>
      </w:pPr>
      <w:r>
        <w:rPr>
          <w:rFonts w:cs="Arial"/>
          <w:b/>
          <w:bCs/>
          <w:szCs w:val="22"/>
        </w:rPr>
        <w:lastRenderedPageBreak/>
        <w:t xml:space="preserve">(  ) </w:t>
      </w:r>
      <w:r w:rsidR="009A00A1" w:rsidRPr="00051E85">
        <w:rPr>
          <w:rFonts w:cs="Arial"/>
          <w:b/>
          <w:bCs/>
          <w:szCs w:val="22"/>
        </w:rPr>
        <w:t>Silence</w:t>
      </w:r>
      <w:r w:rsidR="009A00A1">
        <w:rPr>
          <w:rFonts w:cs="Arial"/>
          <w:b/>
          <w:bCs/>
          <w:szCs w:val="22"/>
        </w:rPr>
        <w:t xml:space="preserve"> P</w:t>
      </w:r>
      <w:r w:rsidR="009A00A1" w:rsidRPr="00051E85">
        <w:rPr>
          <w:rFonts w:cs="Arial"/>
          <w:b/>
          <w:bCs/>
          <w:szCs w:val="22"/>
        </w:rPr>
        <w:t>aket II</w:t>
      </w:r>
    </w:p>
    <w:p w14:paraId="54B6354C" w14:textId="77777777" w:rsidR="009A00A1" w:rsidRPr="00472725" w:rsidRDefault="009A00A1" w:rsidP="009A00A1">
      <w:pPr>
        <w:pStyle w:val="Listenabsatz"/>
        <w:numPr>
          <w:ilvl w:val="0"/>
          <w:numId w:val="24"/>
        </w:numPr>
        <w:spacing w:line="0" w:lineRule="atLeast"/>
        <w:rPr>
          <w:rFonts w:cs="Arial"/>
          <w:szCs w:val="22"/>
        </w:rPr>
      </w:pPr>
      <w:r w:rsidRPr="00472725">
        <w:rPr>
          <w:rFonts w:cs="Arial"/>
          <w:szCs w:val="22"/>
        </w:rPr>
        <w:t>Isolierung der Hydraulikheber zur Heberstütze/Grubensohle – über Megi – Elemente**.</w:t>
      </w:r>
    </w:p>
    <w:p w14:paraId="6D278DBB" w14:textId="77777777" w:rsidR="009A00A1" w:rsidRPr="00472725" w:rsidRDefault="009A00A1" w:rsidP="009A00A1">
      <w:pPr>
        <w:pStyle w:val="Listenabsatz"/>
        <w:numPr>
          <w:ilvl w:val="0"/>
          <w:numId w:val="24"/>
        </w:numPr>
        <w:spacing w:line="0" w:lineRule="atLeast"/>
        <w:rPr>
          <w:rFonts w:cs="Arial"/>
          <w:szCs w:val="22"/>
        </w:rPr>
      </w:pPr>
      <w:r w:rsidRPr="00472725">
        <w:rPr>
          <w:rFonts w:cs="Arial"/>
          <w:szCs w:val="22"/>
        </w:rPr>
        <w:t>Isolierung der Hydraulik-Halterungen zur Schachtwand – Befestigung über Seilfederpuffer.</w:t>
      </w:r>
    </w:p>
    <w:p w14:paraId="21753912" w14:textId="77777777" w:rsidR="009A00A1" w:rsidRPr="00472725" w:rsidRDefault="009A00A1" w:rsidP="009A00A1">
      <w:pPr>
        <w:pStyle w:val="Listenabsatz"/>
        <w:numPr>
          <w:ilvl w:val="0"/>
          <w:numId w:val="24"/>
        </w:numPr>
        <w:spacing w:line="0" w:lineRule="atLeast"/>
        <w:rPr>
          <w:rFonts w:cs="Arial"/>
          <w:szCs w:val="22"/>
        </w:rPr>
      </w:pPr>
      <w:r w:rsidRPr="00472725">
        <w:rPr>
          <w:rFonts w:cs="Arial"/>
          <w:szCs w:val="22"/>
        </w:rPr>
        <w:t>Isolierung der Hydraulik zwischen Kugelkopf und Träger/Traverse – über Megi - Elemente**.</w:t>
      </w:r>
    </w:p>
    <w:p w14:paraId="291B1E03" w14:textId="77777777" w:rsidR="009A00A1" w:rsidRPr="00472725" w:rsidRDefault="009A00A1" w:rsidP="009A00A1">
      <w:pPr>
        <w:pStyle w:val="Listenabsatz"/>
        <w:numPr>
          <w:ilvl w:val="0"/>
          <w:numId w:val="24"/>
        </w:numPr>
        <w:spacing w:line="0" w:lineRule="atLeast"/>
        <w:rPr>
          <w:rFonts w:cs="Arial"/>
          <w:szCs w:val="22"/>
        </w:rPr>
      </w:pPr>
      <w:r w:rsidRPr="00472725">
        <w:rPr>
          <w:rFonts w:cs="Arial"/>
          <w:szCs w:val="22"/>
        </w:rPr>
        <w:t>Schlauchschellen und Hydraulikleitung – isoliert gegen Grubensohle – über Gummieinlagen.</w:t>
      </w:r>
    </w:p>
    <w:p w14:paraId="105B34F5" w14:textId="77777777" w:rsidR="009A00A1" w:rsidRPr="00472725" w:rsidRDefault="009A00A1" w:rsidP="009A00A1">
      <w:pPr>
        <w:pStyle w:val="Listenabsatz"/>
        <w:numPr>
          <w:ilvl w:val="0"/>
          <w:numId w:val="24"/>
        </w:numPr>
        <w:spacing w:line="0" w:lineRule="atLeast"/>
        <w:rPr>
          <w:rFonts w:cs="Arial"/>
          <w:szCs w:val="22"/>
        </w:rPr>
      </w:pPr>
      <w:r w:rsidRPr="00472725">
        <w:rPr>
          <w:rFonts w:cs="Arial"/>
          <w:szCs w:val="22"/>
        </w:rPr>
        <w:t>Türansteuerung für exaktere und „weichere“ Fahreigenschaften.</w:t>
      </w:r>
    </w:p>
    <w:p w14:paraId="160B42A5" w14:textId="77777777" w:rsidR="009A00A1" w:rsidRPr="00472725" w:rsidRDefault="009A00A1" w:rsidP="009A00A1">
      <w:pPr>
        <w:pStyle w:val="Listenabsatz"/>
        <w:numPr>
          <w:ilvl w:val="0"/>
          <w:numId w:val="24"/>
        </w:numPr>
        <w:spacing w:line="0" w:lineRule="atLeast"/>
        <w:rPr>
          <w:rFonts w:cs="Arial"/>
          <w:szCs w:val="22"/>
        </w:rPr>
      </w:pPr>
      <w:r w:rsidRPr="00472725">
        <w:rPr>
          <w:rFonts w:cs="Arial"/>
          <w:szCs w:val="22"/>
        </w:rPr>
        <w:t>Zusätzlicher externer Pulsationsdämpfer am Hydraulikaggregat.</w:t>
      </w:r>
    </w:p>
    <w:p w14:paraId="62F59FB9" w14:textId="77777777" w:rsidR="009A00A1" w:rsidRPr="00472725" w:rsidRDefault="009A00A1" w:rsidP="009A00A1">
      <w:pPr>
        <w:pStyle w:val="Listenabsatz"/>
        <w:numPr>
          <w:ilvl w:val="0"/>
          <w:numId w:val="24"/>
        </w:numPr>
        <w:spacing w:line="0" w:lineRule="atLeast"/>
        <w:rPr>
          <w:rFonts w:cs="Arial"/>
          <w:szCs w:val="22"/>
        </w:rPr>
      </w:pPr>
      <w:r w:rsidRPr="00472725">
        <w:rPr>
          <w:rFonts w:cs="Arial"/>
          <w:szCs w:val="22"/>
        </w:rPr>
        <w:t xml:space="preserve">Konstruieren, liefern und montieren. </w:t>
      </w:r>
    </w:p>
    <w:p w14:paraId="03FD5BF8" w14:textId="77777777" w:rsidR="009A00A1" w:rsidRPr="00472725" w:rsidRDefault="009A00A1" w:rsidP="009A00A1">
      <w:pPr>
        <w:pStyle w:val="Listenabsatz"/>
        <w:numPr>
          <w:ilvl w:val="0"/>
          <w:numId w:val="24"/>
        </w:numPr>
        <w:spacing w:line="0" w:lineRule="atLeast"/>
        <w:rPr>
          <w:rFonts w:cs="Arial"/>
          <w:szCs w:val="22"/>
        </w:rPr>
      </w:pPr>
      <w:r w:rsidRPr="00472725">
        <w:rPr>
          <w:rFonts w:cs="Arial"/>
          <w:szCs w:val="22"/>
        </w:rPr>
        <w:t>Erhöhter Platzbedarf min. ca. 100 – 150 mm im Bereich des Schachtkopfes.</w:t>
      </w:r>
    </w:p>
    <w:p w14:paraId="11B870EF" w14:textId="77777777" w:rsidR="009A00A1" w:rsidRDefault="009A00A1" w:rsidP="009A00A1">
      <w:pPr>
        <w:spacing w:line="0" w:lineRule="atLeast"/>
        <w:rPr>
          <w:rFonts w:cs="Arial"/>
          <w:szCs w:val="22"/>
        </w:rPr>
      </w:pPr>
    </w:p>
    <w:p w14:paraId="30BEC310" w14:textId="3925BA06" w:rsidR="005479DD" w:rsidRPr="005479DD" w:rsidRDefault="005479DD" w:rsidP="00BB2E30">
      <w:pPr>
        <w:tabs>
          <w:tab w:val="left" w:pos="2268"/>
          <w:tab w:val="left" w:pos="3544"/>
          <w:tab w:val="right" w:pos="3969"/>
        </w:tabs>
        <w:jc w:val="both"/>
        <w:rPr>
          <w:rFonts w:cs="Arial"/>
          <w:szCs w:val="22"/>
          <w:u w:val="single"/>
        </w:rPr>
      </w:pPr>
      <w:r w:rsidRPr="005479DD">
        <w:rPr>
          <w:rFonts w:cs="Arial"/>
          <w:szCs w:val="22"/>
          <w:u w:val="single"/>
        </w:rPr>
        <w:t>Hinweis zur Schallemissionen:</w:t>
      </w:r>
    </w:p>
    <w:p w14:paraId="7C1CAE1D" w14:textId="77777777" w:rsidR="005479DD" w:rsidRDefault="005479DD" w:rsidP="00BB2E30">
      <w:pPr>
        <w:tabs>
          <w:tab w:val="left" w:pos="2268"/>
          <w:tab w:val="left" w:pos="3544"/>
          <w:tab w:val="right" w:pos="3969"/>
        </w:tabs>
        <w:jc w:val="both"/>
        <w:rPr>
          <w:rFonts w:cs="Arial"/>
          <w:szCs w:val="22"/>
        </w:rPr>
      </w:pPr>
      <w:r>
        <w:rPr>
          <w:rFonts w:cs="Arial"/>
          <w:szCs w:val="22"/>
        </w:rPr>
        <w:t>Wir weisen ausdrücklich darauf hin, dass auch bei Einbau unseres Silence Paketes der gemäß DIN 4109 für schutzbedürftige Wohnräume geforderte Schalldruckpegel L</w:t>
      </w:r>
      <w:r w:rsidRPr="005479DD">
        <w:rPr>
          <w:rFonts w:cs="Arial"/>
          <w:szCs w:val="22"/>
          <w:vertAlign w:val="subscript"/>
        </w:rPr>
        <w:t>AF</w:t>
      </w:r>
      <w:r>
        <w:rPr>
          <w:rFonts w:cs="Arial"/>
          <w:szCs w:val="22"/>
        </w:rPr>
        <w:t xml:space="preserve"> max ≤ 30dB(A) bei einschaliger Bauweise des Schachtmauerwerks gegenwärtig nicht erreicht wird. Für die Einhaltung der relevanten Richtlinien und Normen, z.B. die DIN 4109, haben Architekten und Rohbauunternehmer zu sorgen. </w:t>
      </w:r>
    </w:p>
    <w:p w14:paraId="74FDAD55" w14:textId="77777777" w:rsidR="005479DD" w:rsidRDefault="005479DD" w:rsidP="00BB2E30">
      <w:pPr>
        <w:tabs>
          <w:tab w:val="left" w:pos="2268"/>
          <w:tab w:val="left" w:pos="3544"/>
          <w:tab w:val="right" w:pos="3969"/>
        </w:tabs>
        <w:jc w:val="both"/>
        <w:rPr>
          <w:rFonts w:cs="Arial"/>
          <w:szCs w:val="22"/>
        </w:rPr>
      </w:pPr>
      <w:r>
        <w:rPr>
          <w:rFonts w:cs="Arial"/>
          <w:szCs w:val="22"/>
        </w:rPr>
        <w:t xml:space="preserve">Um einen erhöhten Schallschutz für z.B. schutzbedürftige Räume zu erreichen, empfehlen wir Ihnen eine zweischalige Bauweise des Fahrschachtes zur Verhinderung von Körperschallübertragungen. </w:t>
      </w:r>
    </w:p>
    <w:p w14:paraId="143AA89B" w14:textId="6D6273B4" w:rsidR="005479DD" w:rsidRDefault="005479DD" w:rsidP="00BB2E30">
      <w:pPr>
        <w:tabs>
          <w:tab w:val="left" w:pos="2268"/>
          <w:tab w:val="left" w:pos="3544"/>
          <w:tab w:val="right" w:pos="3969"/>
        </w:tabs>
        <w:jc w:val="both"/>
        <w:rPr>
          <w:rFonts w:cs="Arial"/>
          <w:szCs w:val="22"/>
        </w:rPr>
      </w:pPr>
      <w:r>
        <w:rPr>
          <w:rFonts w:cs="Arial"/>
          <w:szCs w:val="22"/>
        </w:rPr>
        <w:t xml:space="preserve"> </w:t>
      </w:r>
    </w:p>
    <w:p w14:paraId="48E7EC94" w14:textId="32A36D61" w:rsidR="003404EE" w:rsidRPr="006A0F46" w:rsidRDefault="00F326F1" w:rsidP="003404EE">
      <w:pPr>
        <w:tabs>
          <w:tab w:val="left" w:pos="2268"/>
          <w:tab w:val="left" w:pos="3544"/>
          <w:tab w:val="right" w:pos="3969"/>
        </w:tabs>
        <w:rPr>
          <w:rFonts w:cs="Arial"/>
          <w:b/>
          <w:bCs/>
          <w:szCs w:val="22"/>
        </w:rPr>
      </w:pPr>
      <w:r>
        <w:rPr>
          <w:rFonts w:cs="Arial"/>
          <w:b/>
          <w:bCs/>
          <w:szCs w:val="22"/>
        </w:rPr>
        <w:t xml:space="preserve">(  ) </w:t>
      </w:r>
      <w:r w:rsidR="003404EE">
        <w:rPr>
          <w:rFonts w:cs="Arial"/>
          <w:b/>
          <w:bCs/>
          <w:szCs w:val="22"/>
        </w:rPr>
        <w:t>Montagerüstung</w:t>
      </w:r>
    </w:p>
    <w:p w14:paraId="046BC615" w14:textId="523572D1" w:rsidR="003404EE" w:rsidRDefault="003404EE" w:rsidP="00BB2E30">
      <w:pPr>
        <w:tabs>
          <w:tab w:val="left" w:pos="2268"/>
          <w:tab w:val="left" w:pos="3544"/>
          <w:tab w:val="right" w:pos="3969"/>
        </w:tabs>
        <w:jc w:val="both"/>
        <w:rPr>
          <w:rFonts w:cs="Arial"/>
          <w:szCs w:val="22"/>
        </w:rPr>
      </w:pPr>
      <w:r>
        <w:rPr>
          <w:rFonts w:cs="Arial"/>
          <w:szCs w:val="22"/>
        </w:rPr>
        <w:t>Montagerüstung mit Rüstschuhen für jeweils eine Rüstebene inkl. Lieferung und Montage, Demontage und Abtransport.</w:t>
      </w:r>
    </w:p>
    <w:p w14:paraId="44930D7D" w14:textId="58793E70" w:rsidR="00D74BB0" w:rsidRDefault="00D74BB0" w:rsidP="00BB2E30">
      <w:pPr>
        <w:tabs>
          <w:tab w:val="left" w:pos="2268"/>
          <w:tab w:val="left" w:pos="3544"/>
          <w:tab w:val="right" w:pos="3969"/>
        </w:tabs>
        <w:jc w:val="both"/>
        <w:rPr>
          <w:rFonts w:cs="Arial"/>
          <w:szCs w:val="22"/>
        </w:rPr>
      </w:pPr>
    </w:p>
    <w:p w14:paraId="198EF632" w14:textId="2B81FA2B" w:rsidR="00D74BB0" w:rsidRPr="006A0F46" w:rsidRDefault="00F326F1" w:rsidP="00D74BB0">
      <w:pPr>
        <w:tabs>
          <w:tab w:val="left" w:pos="2268"/>
          <w:tab w:val="left" w:pos="3544"/>
          <w:tab w:val="right" w:pos="3969"/>
        </w:tabs>
        <w:rPr>
          <w:rFonts w:cs="Arial"/>
          <w:b/>
          <w:bCs/>
          <w:szCs w:val="22"/>
        </w:rPr>
      </w:pPr>
      <w:r>
        <w:rPr>
          <w:rFonts w:cs="Arial"/>
          <w:b/>
          <w:bCs/>
          <w:szCs w:val="22"/>
        </w:rPr>
        <w:t xml:space="preserve">(  ) </w:t>
      </w:r>
      <w:r w:rsidR="00D74BB0">
        <w:rPr>
          <w:rFonts w:cs="Arial"/>
          <w:b/>
          <w:bCs/>
          <w:szCs w:val="22"/>
        </w:rPr>
        <w:t>Ölkühler</w:t>
      </w:r>
    </w:p>
    <w:p w14:paraId="1C87A812" w14:textId="20B6435C" w:rsidR="00D74BB0" w:rsidRDefault="00297370" w:rsidP="00D74BB0">
      <w:pPr>
        <w:tabs>
          <w:tab w:val="left" w:pos="2268"/>
          <w:tab w:val="left" w:pos="3544"/>
          <w:tab w:val="right" w:pos="3969"/>
        </w:tabs>
        <w:jc w:val="both"/>
        <w:rPr>
          <w:rFonts w:cs="Arial"/>
          <w:szCs w:val="22"/>
        </w:rPr>
      </w:pPr>
      <w:r>
        <w:rPr>
          <w:rFonts w:cs="Arial"/>
          <w:szCs w:val="22"/>
        </w:rPr>
        <w:t>Sollten höhere Nenngeschwindigkeiten sowie eine hohe Fahrtenzahl gefordert sein (z.B. ab 30 Fahrten pro Stunde) ist ggf. ein Einsatz eines Ölkühlers erforderlich.</w:t>
      </w:r>
    </w:p>
    <w:p w14:paraId="2090D028" w14:textId="6991C778" w:rsidR="00297370" w:rsidRPr="00297370" w:rsidRDefault="00297370" w:rsidP="00297370">
      <w:pPr>
        <w:pStyle w:val="Listenabsatz"/>
        <w:numPr>
          <w:ilvl w:val="0"/>
          <w:numId w:val="15"/>
        </w:numPr>
        <w:suppressAutoHyphens/>
        <w:autoSpaceDN w:val="0"/>
        <w:ind w:left="714" w:hanging="357"/>
        <w:contextualSpacing w:val="0"/>
        <w:textAlignment w:val="baseline"/>
        <w:rPr>
          <w:rFonts w:cs="Arial"/>
          <w:szCs w:val="22"/>
        </w:rPr>
      </w:pPr>
      <w:r w:rsidRPr="00297370">
        <w:rPr>
          <w:rFonts w:cs="Arial"/>
          <w:szCs w:val="22"/>
        </w:rPr>
        <w:t xml:space="preserve">mögliche Wärmeabfuhr aus dem Aggregat max. 8,5 kW* </w:t>
      </w:r>
    </w:p>
    <w:p w14:paraId="6E8E4F57" w14:textId="77777777" w:rsidR="00297370" w:rsidRPr="00297370" w:rsidRDefault="00297370" w:rsidP="00297370">
      <w:pPr>
        <w:pStyle w:val="Listenabsatz"/>
        <w:numPr>
          <w:ilvl w:val="0"/>
          <w:numId w:val="15"/>
        </w:numPr>
        <w:suppressAutoHyphens/>
        <w:autoSpaceDN w:val="0"/>
        <w:ind w:left="714" w:hanging="357"/>
        <w:contextualSpacing w:val="0"/>
        <w:textAlignment w:val="baseline"/>
        <w:rPr>
          <w:rFonts w:cs="Arial"/>
          <w:szCs w:val="22"/>
        </w:rPr>
      </w:pPr>
      <w:r w:rsidRPr="00297370">
        <w:rPr>
          <w:rFonts w:cs="Arial"/>
          <w:szCs w:val="22"/>
        </w:rPr>
        <w:t xml:space="preserve">notwendige Kühlleistung ca. </w:t>
      </w:r>
      <w:r w:rsidRPr="00707A2B">
        <w:rPr>
          <w:rFonts w:cs="Arial"/>
          <w:szCs w:val="22"/>
        </w:rPr>
        <w:t xml:space="preserve">1,2 kW bei 30 </w:t>
      </w:r>
      <w:r w:rsidRPr="00297370">
        <w:rPr>
          <w:rFonts w:cs="Arial"/>
          <w:szCs w:val="22"/>
        </w:rPr>
        <w:t xml:space="preserve">Fahrten/h </w:t>
      </w:r>
    </w:p>
    <w:p w14:paraId="6486C160" w14:textId="77777777" w:rsidR="00297370" w:rsidRPr="00297370" w:rsidRDefault="00297370" w:rsidP="00297370">
      <w:pPr>
        <w:pStyle w:val="Listenabsatz"/>
        <w:numPr>
          <w:ilvl w:val="0"/>
          <w:numId w:val="15"/>
        </w:numPr>
        <w:suppressAutoHyphens/>
        <w:autoSpaceDN w:val="0"/>
        <w:ind w:left="714" w:hanging="357"/>
        <w:contextualSpacing w:val="0"/>
        <w:textAlignment w:val="baseline"/>
        <w:rPr>
          <w:rFonts w:cs="Arial"/>
          <w:szCs w:val="22"/>
        </w:rPr>
      </w:pPr>
      <w:r w:rsidRPr="00297370">
        <w:rPr>
          <w:rFonts w:cs="Arial"/>
          <w:szCs w:val="22"/>
        </w:rPr>
        <w:t>maximale Leitungslänge 2 m zum Aggregat – Höhe max. 800mm über Ölspiegel im Aggregat</w:t>
      </w:r>
    </w:p>
    <w:p w14:paraId="20B57AFC" w14:textId="77777777" w:rsidR="00297370" w:rsidRPr="00297370" w:rsidRDefault="00297370" w:rsidP="00297370">
      <w:pPr>
        <w:pStyle w:val="Listenabsatz"/>
        <w:numPr>
          <w:ilvl w:val="0"/>
          <w:numId w:val="15"/>
        </w:numPr>
        <w:suppressAutoHyphens/>
        <w:autoSpaceDN w:val="0"/>
        <w:ind w:left="714" w:hanging="357"/>
        <w:contextualSpacing w:val="0"/>
        <w:textAlignment w:val="baseline"/>
        <w:rPr>
          <w:rFonts w:cs="Arial"/>
          <w:szCs w:val="22"/>
        </w:rPr>
      </w:pPr>
      <w:r w:rsidRPr="00297370">
        <w:rPr>
          <w:rFonts w:cs="Arial"/>
          <w:szCs w:val="22"/>
        </w:rPr>
        <w:t>Raumtemperatur maximal 30° C</w:t>
      </w:r>
    </w:p>
    <w:p w14:paraId="6D3BD9BB" w14:textId="25042312" w:rsidR="00297370" w:rsidRDefault="00297370" w:rsidP="00297370">
      <w:pPr>
        <w:ind w:firstLine="284"/>
        <w:rPr>
          <w:rFonts w:cs="Arial"/>
          <w:sz w:val="16"/>
        </w:rPr>
      </w:pPr>
      <w:r w:rsidRPr="00CE4321">
        <w:rPr>
          <w:rFonts w:cs="Arial"/>
          <w:sz w:val="16"/>
        </w:rPr>
        <w:t>*) Für eine ausreichende Querlüftung des Maschinenraums ist bauseits zu sorgen.</w:t>
      </w:r>
    </w:p>
    <w:p w14:paraId="2AC23BF6" w14:textId="77777777" w:rsidR="00CE615E" w:rsidRPr="00CE4321" w:rsidRDefault="00CE615E" w:rsidP="00297370">
      <w:pPr>
        <w:ind w:firstLine="284"/>
        <w:rPr>
          <w:rFonts w:cs="Arial"/>
          <w:sz w:val="16"/>
        </w:rPr>
      </w:pPr>
    </w:p>
    <w:p w14:paraId="14654BE8" w14:textId="22AB5E81" w:rsidR="00D74BB0" w:rsidRPr="006A0F46" w:rsidRDefault="00F326F1" w:rsidP="00D74BB0">
      <w:pPr>
        <w:tabs>
          <w:tab w:val="left" w:pos="2268"/>
          <w:tab w:val="left" w:pos="3544"/>
          <w:tab w:val="right" w:pos="3969"/>
        </w:tabs>
        <w:rPr>
          <w:rFonts w:cs="Arial"/>
          <w:b/>
          <w:bCs/>
          <w:szCs w:val="22"/>
        </w:rPr>
      </w:pPr>
      <w:r>
        <w:rPr>
          <w:rFonts w:cs="Arial"/>
          <w:b/>
          <w:bCs/>
          <w:szCs w:val="22"/>
        </w:rPr>
        <w:t xml:space="preserve">(  ) </w:t>
      </w:r>
      <w:r w:rsidR="00D74BB0">
        <w:rPr>
          <w:rFonts w:cs="Arial"/>
          <w:b/>
          <w:bCs/>
          <w:szCs w:val="22"/>
        </w:rPr>
        <w:t>Tankheizung</w:t>
      </w:r>
    </w:p>
    <w:p w14:paraId="49F318A4" w14:textId="37B40BF0" w:rsidR="00466BFF" w:rsidRPr="00466BFF" w:rsidRDefault="00466BFF" w:rsidP="00297370">
      <w:pPr>
        <w:suppressAutoHyphens/>
        <w:autoSpaceDN w:val="0"/>
        <w:jc w:val="both"/>
        <w:textAlignment w:val="baseline"/>
        <w:rPr>
          <w:rFonts w:cs="Arial"/>
          <w:szCs w:val="22"/>
        </w:rPr>
      </w:pPr>
      <w:r>
        <w:rPr>
          <w:rFonts w:cs="Arial"/>
          <w:szCs w:val="22"/>
        </w:rPr>
        <w:t xml:space="preserve">Sollte die </w:t>
      </w:r>
      <w:r w:rsidR="00297370">
        <w:rPr>
          <w:rFonts w:cs="Arial"/>
          <w:szCs w:val="22"/>
        </w:rPr>
        <w:t>angegebene Umgebungstemperatur im Maschinenraum</w:t>
      </w:r>
      <w:r w:rsidR="006017C6">
        <w:rPr>
          <w:rFonts w:cs="Arial"/>
          <w:szCs w:val="22"/>
        </w:rPr>
        <w:t xml:space="preserve"> </w:t>
      </w:r>
      <w:r w:rsidR="00297370">
        <w:rPr>
          <w:rFonts w:cs="Arial"/>
          <w:szCs w:val="22"/>
        </w:rPr>
        <w:t>nicht eingehalten werden können, empfehlen wir den Einsatz einer Tankheizung.</w:t>
      </w:r>
    </w:p>
    <w:p w14:paraId="3C9053E7" w14:textId="742BA8AE" w:rsidR="00466BFF" w:rsidRPr="00466BFF" w:rsidRDefault="00466BFF" w:rsidP="00466BFF">
      <w:pPr>
        <w:pStyle w:val="Listenabsatz"/>
        <w:numPr>
          <w:ilvl w:val="0"/>
          <w:numId w:val="16"/>
        </w:numPr>
        <w:suppressAutoHyphens/>
        <w:autoSpaceDN w:val="0"/>
        <w:spacing w:line="276" w:lineRule="auto"/>
        <w:contextualSpacing w:val="0"/>
        <w:textAlignment w:val="baseline"/>
        <w:rPr>
          <w:rFonts w:cs="Arial"/>
          <w:szCs w:val="22"/>
        </w:rPr>
      </w:pPr>
      <w:r w:rsidRPr="00466BFF">
        <w:rPr>
          <w:rFonts w:cs="Arial"/>
          <w:szCs w:val="22"/>
        </w:rPr>
        <w:t>Ölheizung, inkl. Thermostat (700 W / 230 V) im Hydraulikaggregat</w:t>
      </w:r>
    </w:p>
    <w:p w14:paraId="4236BC70" w14:textId="77DE6C59" w:rsidR="003404EE" w:rsidRDefault="003404EE" w:rsidP="00BB2E30">
      <w:pPr>
        <w:tabs>
          <w:tab w:val="left" w:pos="2268"/>
          <w:tab w:val="left" w:pos="3544"/>
          <w:tab w:val="right" w:pos="3969"/>
        </w:tabs>
        <w:jc w:val="both"/>
        <w:rPr>
          <w:rFonts w:cs="Arial"/>
          <w:szCs w:val="22"/>
        </w:rPr>
      </w:pPr>
    </w:p>
    <w:p w14:paraId="434889EE" w14:textId="62A50BE8" w:rsidR="00D74BB0" w:rsidRPr="006A0F46" w:rsidRDefault="00F326F1" w:rsidP="00D74BB0">
      <w:pPr>
        <w:tabs>
          <w:tab w:val="left" w:pos="2268"/>
          <w:tab w:val="left" w:pos="3544"/>
          <w:tab w:val="right" w:pos="3969"/>
        </w:tabs>
        <w:rPr>
          <w:rFonts w:cs="Arial"/>
          <w:b/>
          <w:bCs/>
          <w:szCs w:val="22"/>
        </w:rPr>
      </w:pPr>
      <w:r>
        <w:rPr>
          <w:rFonts w:cs="Arial"/>
          <w:b/>
          <w:bCs/>
          <w:szCs w:val="22"/>
        </w:rPr>
        <w:t xml:space="preserve">(  ) </w:t>
      </w:r>
      <w:r w:rsidR="00D74BB0">
        <w:rPr>
          <w:rFonts w:cs="Arial"/>
          <w:b/>
          <w:bCs/>
          <w:szCs w:val="22"/>
        </w:rPr>
        <w:t>Zugschalter</w:t>
      </w:r>
    </w:p>
    <w:p w14:paraId="7ADB2B86" w14:textId="77777777" w:rsidR="00D74BB0" w:rsidRPr="00D74BB0" w:rsidRDefault="00D74BB0" w:rsidP="00297370">
      <w:pPr>
        <w:pStyle w:val="Listenabsatz"/>
        <w:numPr>
          <w:ilvl w:val="0"/>
          <w:numId w:val="14"/>
        </w:numPr>
        <w:tabs>
          <w:tab w:val="left" w:pos="284"/>
          <w:tab w:val="left" w:pos="3119"/>
          <w:tab w:val="decimal" w:pos="3686"/>
          <w:tab w:val="left" w:pos="5103"/>
        </w:tabs>
        <w:suppressAutoHyphens/>
        <w:autoSpaceDN w:val="0"/>
        <w:ind w:left="641" w:hanging="357"/>
        <w:contextualSpacing w:val="0"/>
        <w:textAlignment w:val="baseline"/>
        <w:rPr>
          <w:rFonts w:cs="Arial"/>
          <w:szCs w:val="22"/>
        </w:rPr>
      </w:pPr>
      <w:r w:rsidRPr="00D74BB0">
        <w:rPr>
          <w:rFonts w:cs="Arial"/>
          <w:szCs w:val="22"/>
        </w:rPr>
        <w:t>Zugschalter mit Konsole für Deckenbefestigung</w:t>
      </w:r>
    </w:p>
    <w:p w14:paraId="45219E74" w14:textId="77777777" w:rsidR="00D74BB0" w:rsidRPr="00D74BB0" w:rsidRDefault="00D74BB0" w:rsidP="00297370">
      <w:pPr>
        <w:pStyle w:val="Listenabsatz"/>
        <w:numPr>
          <w:ilvl w:val="0"/>
          <w:numId w:val="14"/>
        </w:numPr>
        <w:tabs>
          <w:tab w:val="left" w:pos="284"/>
          <w:tab w:val="left" w:pos="3119"/>
          <w:tab w:val="decimal" w:pos="3686"/>
          <w:tab w:val="left" w:pos="5103"/>
        </w:tabs>
        <w:suppressAutoHyphens/>
        <w:autoSpaceDN w:val="0"/>
        <w:ind w:left="641" w:hanging="357"/>
        <w:contextualSpacing w:val="0"/>
        <w:textAlignment w:val="baseline"/>
        <w:rPr>
          <w:rFonts w:cs="Arial"/>
          <w:szCs w:val="22"/>
        </w:rPr>
      </w:pPr>
      <w:r w:rsidRPr="00D74BB0">
        <w:rPr>
          <w:rFonts w:cs="Arial"/>
          <w:szCs w:val="22"/>
        </w:rPr>
        <w:t>Schalter mit Zugseil 2m lang</w:t>
      </w:r>
    </w:p>
    <w:p w14:paraId="35C89BD6" w14:textId="77777777" w:rsidR="00D74BB0" w:rsidRPr="00D74BB0" w:rsidRDefault="00D74BB0" w:rsidP="00297370">
      <w:pPr>
        <w:pStyle w:val="Listenabsatz"/>
        <w:numPr>
          <w:ilvl w:val="0"/>
          <w:numId w:val="14"/>
        </w:numPr>
        <w:tabs>
          <w:tab w:val="left" w:pos="284"/>
          <w:tab w:val="left" w:pos="3119"/>
          <w:tab w:val="decimal" w:pos="3686"/>
          <w:tab w:val="left" w:pos="5103"/>
        </w:tabs>
        <w:suppressAutoHyphens/>
        <w:autoSpaceDN w:val="0"/>
        <w:ind w:left="641" w:hanging="357"/>
        <w:contextualSpacing w:val="0"/>
        <w:textAlignment w:val="baseline"/>
        <w:rPr>
          <w:rFonts w:cs="Arial"/>
          <w:szCs w:val="22"/>
        </w:rPr>
      </w:pPr>
      <w:r w:rsidRPr="00D74BB0">
        <w:rPr>
          <w:rFonts w:cs="Arial"/>
          <w:szCs w:val="22"/>
        </w:rPr>
        <w:t>Kunststoffrohr, elektrische Verbindungsleitung* 10m von Klemmdose im Schacht</w:t>
      </w:r>
    </w:p>
    <w:p w14:paraId="6C0F3675" w14:textId="70C6AAD4" w:rsidR="00D74BB0" w:rsidRPr="004D60CA" w:rsidRDefault="00D74BB0" w:rsidP="00D74BB0">
      <w:pPr>
        <w:tabs>
          <w:tab w:val="left" w:pos="284"/>
          <w:tab w:val="left" w:pos="3119"/>
          <w:tab w:val="decimal" w:pos="3686"/>
          <w:tab w:val="left" w:pos="5103"/>
        </w:tabs>
        <w:ind w:left="284"/>
        <w:contextualSpacing/>
        <w:rPr>
          <w:rFonts w:cs="Arial"/>
          <w:sz w:val="20"/>
        </w:rPr>
      </w:pPr>
      <w:r w:rsidRPr="004D60CA">
        <w:rPr>
          <w:rFonts w:cs="Arial"/>
          <w:sz w:val="16"/>
        </w:rPr>
        <w:t>*) max. Leitungslänge 10 m, Seillänge: 2m. Werden besondere Befestigungen aufgrund der Bausituation erforderlich, so sind diese bauseits beizustellen.</w:t>
      </w:r>
    </w:p>
    <w:p w14:paraId="2AEF8EDD" w14:textId="034860E1" w:rsidR="00D74BB0" w:rsidRDefault="00D74BB0" w:rsidP="00BB2E30">
      <w:pPr>
        <w:tabs>
          <w:tab w:val="left" w:pos="2268"/>
          <w:tab w:val="left" w:pos="3544"/>
          <w:tab w:val="right" w:pos="3969"/>
        </w:tabs>
        <w:jc w:val="both"/>
        <w:rPr>
          <w:rFonts w:cs="Arial"/>
          <w:szCs w:val="22"/>
        </w:rPr>
      </w:pPr>
    </w:p>
    <w:p w14:paraId="7DC1848F" w14:textId="62526C6C" w:rsidR="003404EE" w:rsidRPr="006A0F46" w:rsidRDefault="00F326F1" w:rsidP="003404EE">
      <w:pPr>
        <w:tabs>
          <w:tab w:val="left" w:pos="2268"/>
          <w:tab w:val="left" w:pos="3544"/>
          <w:tab w:val="right" w:pos="3969"/>
        </w:tabs>
        <w:rPr>
          <w:rFonts w:cs="Arial"/>
          <w:b/>
          <w:bCs/>
          <w:szCs w:val="22"/>
        </w:rPr>
      </w:pPr>
      <w:r>
        <w:rPr>
          <w:rFonts w:cs="Arial"/>
          <w:b/>
          <w:bCs/>
          <w:szCs w:val="22"/>
        </w:rPr>
        <w:t xml:space="preserve">(  ) </w:t>
      </w:r>
      <w:r w:rsidR="003404EE">
        <w:rPr>
          <w:rFonts w:cs="Arial"/>
          <w:b/>
          <w:bCs/>
          <w:szCs w:val="22"/>
        </w:rPr>
        <w:t>Erstellung der Werkplanung</w:t>
      </w:r>
    </w:p>
    <w:p w14:paraId="3F7862F0" w14:textId="77777777" w:rsidR="00341C00" w:rsidRDefault="00341C00" w:rsidP="00341C00">
      <w:pPr>
        <w:tabs>
          <w:tab w:val="left" w:pos="2268"/>
          <w:tab w:val="left" w:pos="3544"/>
          <w:tab w:val="right" w:pos="3969"/>
        </w:tabs>
        <w:spacing w:after="60"/>
        <w:jc w:val="both"/>
        <w:rPr>
          <w:rFonts w:cs="Arial"/>
          <w:szCs w:val="22"/>
        </w:rPr>
      </w:pPr>
      <w:r w:rsidRPr="00170793">
        <w:rPr>
          <w:rFonts w:cs="Arial"/>
          <w:szCs w:val="22"/>
        </w:rPr>
        <w:t>Auf Kundenwunsch kann, vor der Bestellung de</w:t>
      </w:r>
      <w:r>
        <w:rPr>
          <w:rFonts w:cs="Arial"/>
          <w:szCs w:val="22"/>
        </w:rPr>
        <w:t>s Hauptauftrages</w:t>
      </w:r>
      <w:r w:rsidRPr="00170793">
        <w:rPr>
          <w:rFonts w:cs="Arial"/>
          <w:szCs w:val="22"/>
        </w:rPr>
        <w:t>, eine Werkplanung</w:t>
      </w:r>
      <w:r>
        <w:rPr>
          <w:rFonts w:cs="Arial"/>
          <w:szCs w:val="22"/>
        </w:rPr>
        <w:t xml:space="preserve"> der Anlage</w:t>
      </w:r>
      <w:r w:rsidRPr="00170793">
        <w:rPr>
          <w:rFonts w:cs="Arial"/>
          <w:szCs w:val="22"/>
        </w:rPr>
        <w:t xml:space="preserve"> erstellt werden.</w:t>
      </w:r>
      <w:r>
        <w:rPr>
          <w:rFonts w:cs="Arial"/>
          <w:szCs w:val="22"/>
        </w:rPr>
        <w:t xml:space="preserve"> Diese beinhaltet alle, für die Umsetzung des Projektes bzw. Einbringung der Anlage, relevanten Informationen. </w:t>
      </w:r>
      <w:r w:rsidRPr="00170793">
        <w:rPr>
          <w:rFonts w:cs="Arial"/>
          <w:szCs w:val="22"/>
        </w:rPr>
        <w:t>Die Kosten der Werkplanung erhalten Sie bei der Bestellung des Hauptauftrages, vollständig wieder gutgeschrieben.</w:t>
      </w:r>
    </w:p>
    <w:p w14:paraId="08785EAB" w14:textId="77777777" w:rsidR="00341C00" w:rsidRDefault="00341C00" w:rsidP="00341C00">
      <w:pPr>
        <w:tabs>
          <w:tab w:val="left" w:pos="2268"/>
          <w:tab w:val="left" w:pos="3544"/>
          <w:tab w:val="right" w:pos="3969"/>
        </w:tabs>
        <w:spacing w:after="60"/>
        <w:jc w:val="both"/>
        <w:rPr>
          <w:rFonts w:cs="Arial"/>
          <w:szCs w:val="22"/>
        </w:rPr>
      </w:pPr>
      <w:r>
        <w:rPr>
          <w:rFonts w:cs="Arial"/>
          <w:szCs w:val="22"/>
        </w:rPr>
        <w:t>Folgende Punkte werden in der Standard-Werkplanung berücksichtigt/dargestellt:</w:t>
      </w:r>
    </w:p>
    <w:p w14:paraId="0CD4728F" w14:textId="77777777" w:rsidR="00341C00" w:rsidRDefault="00341C00" w:rsidP="00341C00">
      <w:pPr>
        <w:pStyle w:val="Listenabsatz"/>
        <w:numPr>
          <w:ilvl w:val="0"/>
          <w:numId w:val="20"/>
        </w:numPr>
        <w:tabs>
          <w:tab w:val="left" w:pos="2268"/>
          <w:tab w:val="left" w:pos="3544"/>
          <w:tab w:val="right" w:pos="3969"/>
        </w:tabs>
        <w:jc w:val="both"/>
        <w:rPr>
          <w:rFonts w:cs="Arial"/>
          <w:szCs w:val="22"/>
        </w:rPr>
      </w:pPr>
      <w:r>
        <w:rPr>
          <w:rFonts w:cs="Arial"/>
          <w:szCs w:val="22"/>
        </w:rPr>
        <w:t>Werkplanung wird im Lödige-Format erstellt</w:t>
      </w:r>
    </w:p>
    <w:p w14:paraId="4D3B8069" w14:textId="77777777" w:rsidR="00341C00" w:rsidRDefault="00341C00" w:rsidP="00341C00">
      <w:pPr>
        <w:pStyle w:val="Listenabsatz"/>
        <w:numPr>
          <w:ilvl w:val="0"/>
          <w:numId w:val="20"/>
        </w:numPr>
        <w:tabs>
          <w:tab w:val="left" w:pos="2268"/>
          <w:tab w:val="left" w:pos="3544"/>
          <w:tab w:val="right" w:pos="3969"/>
        </w:tabs>
        <w:jc w:val="both"/>
        <w:rPr>
          <w:rFonts w:cs="Arial"/>
          <w:szCs w:val="22"/>
        </w:rPr>
      </w:pPr>
      <w:r>
        <w:rPr>
          <w:rFonts w:cs="Arial"/>
          <w:szCs w:val="22"/>
        </w:rPr>
        <w:t>Schematische Darstellung des Aufzugsschachtes</w:t>
      </w:r>
    </w:p>
    <w:p w14:paraId="7EBA1947" w14:textId="77777777" w:rsidR="00341C00" w:rsidRDefault="00341C00" w:rsidP="00341C00">
      <w:pPr>
        <w:pStyle w:val="Listenabsatz"/>
        <w:numPr>
          <w:ilvl w:val="0"/>
          <w:numId w:val="20"/>
        </w:numPr>
        <w:tabs>
          <w:tab w:val="left" w:pos="2268"/>
          <w:tab w:val="left" w:pos="3544"/>
          <w:tab w:val="right" w:pos="3969"/>
        </w:tabs>
        <w:jc w:val="both"/>
        <w:rPr>
          <w:rFonts w:cs="Arial"/>
          <w:szCs w:val="22"/>
        </w:rPr>
      </w:pPr>
      <w:r>
        <w:rPr>
          <w:rFonts w:cs="Arial"/>
          <w:szCs w:val="22"/>
        </w:rPr>
        <w:t>A</w:t>
      </w:r>
      <w:r w:rsidRPr="009D15D6">
        <w:rPr>
          <w:rFonts w:cs="Arial"/>
          <w:szCs w:val="22"/>
        </w:rPr>
        <w:t>lle im Schacht befindlichen Aufzugskomponenten</w:t>
      </w:r>
    </w:p>
    <w:p w14:paraId="4468B087" w14:textId="77777777" w:rsidR="00341C00" w:rsidRDefault="00341C00" w:rsidP="00341C00">
      <w:pPr>
        <w:pStyle w:val="Listenabsatz"/>
        <w:numPr>
          <w:ilvl w:val="0"/>
          <w:numId w:val="20"/>
        </w:numPr>
        <w:tabs>
          <w:tab w:val="left" w:pos="2268"/>
          <w:tab w:val="left" w:pos="3544"/>
          <w:tab w:val="right" w:pos="3969"/>
        </w:tabs>
        <w:jc w:val="both"/>
        <w:rPr>
          <w:rFonts w:cs="Arial"/>
          <w:szCs w:val="22"/>
        </w:rPr>
      </w:pPr>
      <w:r>
        <w:rPr>
          <w:rFonts w:cs="Arial"/>
          <w:szCs w:val="22"/>
        </w:rPr>
        <w:t>Rohbaurelevante Details und Schnittstellen zu anderen Gewerken werden schematisch dargestellt</w:t>
      </w:r>
    </w:p>
    <w:p w14:paraId="7F490F12" w14:textId="77777777" w:rsidR="00341C00" w:rsidRDefault="00341C00" w:rsidP="00341C00">
      <w:pPr>
        <w:pStyle w:val="Listenabsatz"/>
        <w:numPr>
          <w:ilvl w:val="0"/>
          <w:numId w:val="20"/>
        </w:numPr>
        <w:tabs>
          <w:tab w:val="left" w:pos="2268"/>
          <w:tab w:val="left" w:pos="3544"/>
          <w:tab w:val="right" w:pos="3969"/>
        </w:tabs>
        <w:jc w:val="both"/>
        <w:rPr>
          <w:rFonts w:cs="Arial"/>
          <w:szCs w:val="22"/>
        </w:rPr>
      </w:pPr>
      <w:r>
        <w:rPr>
          <w:rFonts w:cs="Arial"/>
          <w:szCs w:val="22"/>
        </w:rPr>
        <w:t>Ggf. Berücksichtigung von Wärmedämmungen im Schacht</w:t>
      </w:r>
    </w:p>
    <w:p w14:paraId="30D41230" w14:textId="77777777" w:rsidR="00341C00" w:rsidRDefault="00341C00" w:rsidP="00341C00">
      <w:pPr>
        <w:pStyle w:val="Listenabsatz"/>
        <w:numPr>
          <w:ilvl w:val="0"/>
          <w:numId w:val="20"/>
        </w:numPr>
        <w:tabs>
          <w:tab w:val="left" w:pos="2268"/>
          <w:tab w:val="left" w:pos="3544"/>
          <w:tab w:val="right" w:pos="3969"/>
        </w:tabs>
        <w:jc w:val="both"/>
        <w:rPr>
          <w:rFonts w:cs="Arial"/>
          <w:szCs w:val="22"/>
        </w:rPr>
      </w:pPr>
      <w:r>
        <w:rPr>
          <w:rFonts w:cs="Arial"/>
          <w:szCs w:val="22"/>
        </w:rPr>
        <w:lastRenderedPageBreak/>
        <w:t>Lasthaken</w:t>
      </w:r>
    </w:p>
    <w:p w14:paraId="52CA7D99" w14:textId="77777777" w:rsidR="00341C00" w:rsidRDefault="00341C00" w:rsidP="00341C00">
      <w:pPr>
        <w:pStyle w:val="Listenabsatz"/>
        <w:numPr>
          <w:ilvl w:val="0"/>
          <w:numId w:val="20"/>
        </w:numPr>
        <w:tabs>
          <w:tab w:val="left" w:pos="2268"/>
          <w:tab w:val="left" w:pos="3544"/>
          <w:tab w:val="right" w:pos="3969"/>
        </w:tabs>
        <w:jc w:val="both"/>
        <w:rPr>
          <w:rFonts w:cs="Arial"/>
          <w:szCs w:val="22"/>
        </w:rPr>
      </w:pPr>
      <w:r>
        <w:rPr>
          <w:rFonts w:cs="Arial"/>
          <w:szCs w:val="22"/>
        </w:rPr>
        <w:t>Türöffnungen sowie Türen</w:t>
      </w:r>
    </w:p>
    <w:p w14:paraId="3D413F55" w14:textId="77777777" w:rsidR="00341C00" w:rsidRDefault="00341C00" w:rsidP="00341C00">
      <w:pPr>
        <w:pStyle w:val="Listenabsatz"/>
        <w:numPr>
          <w:ilvl w:val="0"/>
          <w:numId w:val="20"/>
        </w:numPr>
        <w:tabs>
          <w:tab w:val="left" w:pos="2268"/>
          <w:tab w:val="left" w:pos="3544"/>
          <w:tab w:val="right" w:pos="3969"/>
        </w:tabs>
        <w:jc w:val="both"/>
        <w:rPr>
          <w:rFonts w:cs="Arial"/>
          <w:szCs w:val="22"/>
        </w:rPr>
      </w:pPr>
      <w:r>
        <w:rPr>
          <w:rFonts w:cs="Arial"/>
          <w:szCs w:val="22"/>
        </w:rPr>
        <w:t>Verbaler Hinweis auf Entrauchungsanlagen</w:t>
      </w:r>
    </w:p>
    <w:p w14:paraId="0B27772D" w14:textId="77777777" w:rsidR="00341C00" w:rsidRDefault="00341C00" w:rsidP="00341C00">
      <w:pPr>
        <w:pStyle w:val="Listenabsatz"/>
        <w:numPr>
          <w:ilvl w:val="0"/>
          <w:numId w:val="20"/>
        </w:numPr>
        <w:tabs>
          <w:tab w:val="left" w:pos="2268"/>
          <w:tab w:val="left" w:pos="3544"/>
          <w:tab w:val="right" w:pos="3969"/>
        </w:tabs>
        <w:jc w:val="both"/>
        <w:rPr>
          <w:rFonts w:cs="Arial"/>
          <w:szCs w:val="22"/>
        </w:rPr>
      </w:pPr>
      <w:r>
        <w:rPr>
          <w:rFonts w:cs="Arial"/>
          <w:szCs w:val="22"/>
        </w:rPr>
        <w:t>Baurüstung</w:t>
      </w:r>
    </w:p>
    <w:p w14:paraId="04139DEB" w14:textId="5B2D612B" w:rsidR="00341C00" w:rsidRDefault="00341C00" w:rsidP="00341C00">
      <w:pPr>
        <w:pStyle w:val="Listenabsatz"/>
        <w:numPr>
          <w:ilvl w:val="0"/>
          <w:numId w:val="20"/>
        </w:numPr>
        <w:tabs>
          <w:tab w:val="left" w:pos="2268"/>
          <w:tab w:val="left" w:pos="3544"/>
          <w:tab w:val="right" w:pos="3969"/>
        </w:tabs>
        <w:jc w:val="both"/>
        <w:rPr>
          <w:rFonts w:cs="Arial"/>
          <w:szCs w:val="22"/>
        </w:rPr>
      </w:pPr>
      <w:r>
        <w:rPr>
          <w:rFonts w:cs="Arial"/>
          <w:szCs w:val="22"/>
        </w:rPr>
        <w:t xml:space="preserve">Wirkende Kräfte </w:t>
      </w:r>
    </w:p>
    <w:p w14:paraId="76F58D67" w14:textId="001EB8D5" w:rsidR="00341C00" w:rsidRDefault="00341C00" w:rsidP="00341C00">
      <w:pPr>
        <w:pStyle w:val="Listenabsatz"/>
        <w:numPr>
          <w:ilvl w:val="0"/>
          <w:numId w:val="20"/>
        </w:numPr>
        <w:tabs>
          <w:tab w:val="left" w:pos="2268"/>
          <w:tab w:val="left" w:pos="3544"/>
          <w:tab w:val="right" w:pos="3969"/>
        </w:tabs>
        <w:jc w:val="both"/>
        <w:rPr>
          <w:rFonts w:cs="Arial"/>
          <w:szCs w:val="22"/>
        </w:rPr>
      </w:pPr>
      <w:bookmarkStart w:id="2" w:name="_Hlk17712287"/>
      <w:r>
        <w:rPr>
          <w:rFonts w:cs="Arial"/>
          <w:szCs w:val="22"/>
        </w:rPr>
        <w:t xml:space="preserve">Maschinenraum </w:t>
      </w:r>
      <w:r w:rsidR="00DC7612">
        <w:rPr>
          <w:rFonts w:cs="Arial"/>
          <w:szCs w:val="22"/>
        </w:rPr>
        <w:t>gemäß Planungsleitfaden Variante 1 bis 5</w:t>
      </w:r>
    </w:p>
    <w:bookmarkEnd w:id="2"/>
    <w:p w14:paraId="6977E4E1" w14:textId="03CBA146" w:rsidR="00383851" w:rsidRDefault="00341C00" w:rsidP="00DC7612">
      <w:pPr>
        <w:tabs>
          <w:tab w:val="left" w:pos="2268"/>
          <w:tab w:val="left" w:pos="3544"/>
          <w:tab w:val="right" w:pos="3969"/>
        </w:tabs>
        <w:spacing w:before="60"/>
        <w:jc w:val="both"/>
        <w:rPr>
          <w:rFonts w:cs="Arial"/>
          <w:szCs w:val="22"/>
        </w:rPr>
      </w:pPr>
      <w:r>
        <w:rPr>
          <w:rFonts w:cs="Arial"/>
          <w:szCs w:val="22"/>
        </w:rPr>
        <w:t>Eine Änderung/Anpassung der Werkplanung ist inkl. Alle weiteren Änderungen sowie die Darstellung eines höheren Detailgrades sind Aufpreispflichtig.</w:t>
      </w:r>
    </w:p>
    <w:p w14:paraId="67C9D7E7" w14:textId="77777777" w:rsidR="00B262CC" w:rsidRDefault="00B262CC" w:rsidP="00341C00">
      <w:pPr>
        <w:tabs>
          <w:tab w:val="left" w:pos="2268"/>
          <w:tab w:val="left" w:pos="3544"/>
          <w:tab w:val="right" w:pos="3969"/>
        </w:tabs>
        <w:jc w:val="both"/>
        <w:rPr>
          <w:rFonts w:cs="Arial"/>
          <w:szCs w:val="22"/>
        </w:rPr>
      </w:pPr>
    </w:p>
    <w:p w14:paraId="637145E7" w14:textId="621E1C46" w:rsidR="003404EE" w:rsidRPr="00D34E99" w:rsidRDefault="006B714A" w:rsidP="003404EE">
      <w:pPr>
        <w:tabs>
          <w:tab w:val="left" w:pos="2268"/>
          <w:tab w:val="left" w:pos="3544"/>
          <w:tab w:val="right" w:pos="3969"/>
        </w:tabs>
        <w:jc w:val="both"/>
        <w:rPr>
          <w:rFonts w:cs="Arial"/>
          <w:b/>
          <w:bCs/>
          <w:szCs w:val="22"/>
        </w:rPr>
      </w:pPr>
      <w:bookmarkStart w:id="3" w:name="_Hlk17272947"/>
      <w:r>
        <w:rPr>
          <w:rFonts w:cs="Arial"/>
          <w:b/>
          <w:bCs/>
          <w:szCs w:val="22"/>
        </w:rPr>
        <w:t xml:space="preserve">(  ) </w:t>
      </w:r>
      <w:r w:rsidR="00D34E99" w:rsidRPr="00D34E99">
        <w:rPr>
          <w:rFonts w:cs="Arial"/>
          <w:b/>
          <w:bCs/>
          <w:szCs w:val="22"/>
        </w:rPr>
        <w:t>Reduzierte Schachtgrube</w:t>
      </w:r>
    </w:p>
    <w:p w14:paraId="0FA5AA37" w14:textId="27710F40" w:rsidR="00AA54EC" w:rsidRDefault="00D34E99" w:rsidP="003404EE">
      <w:pPr>
        <w:tabs>
          <w:tab w:val="left" w:pos="2268"/>
          <w:tab w:val="left" w:pos="3544"/>
          <w:tab w:val="right" w:pos="3969"/>
        </w:tabs>
        <w:jc w:val="both"/>
        <w:rPr>
          <w:rFonts w:cs="Arial"/>
          <w:szCs w:val="22"/>
        </w:rPr>
      </w:pPr>
      <w:r>
        <w:rPr>
          <w:rFonts w:cs="Arial"/>
          <w:szCs w:val="22"/>
        </w:rPr>
        <w:t xml:space="preserve">Auf Kundenwunsch kann die </w:t>
      </w:r>
      <w:r w:rsidR="009B2279">
        <w:rPr>
          <w:rFonts w:cs="Arial"/>
          <w:szCs w:val="22"/>
        </w:rPr>
        <w:t xml:space="preserve">Tiefe der </w:t>
      </w:r>
      <w:r>
        <w:rPr>
          <w:rFonts w:cs="Arial"/>
          <w:szCs w:val="22"/>
        </w:rPr>
        <w:t>Schachtgrube von standardmäßig 1.250 mm auf 500 mm bzw. 1.000 mm</w:t>
      </w:r>
      <w:r w:rsidR="00AA54EC">
        <w:rPr>
          <w:rFonts w:cs="Arial"/>
          <w:szCs w:val="22"/>
        </w:rPr>
        <w:t xml:space="preserve"> mit Hilfe von definierten und baumustergeprüften Maßnahmen/Komponenten</w:t>
      </w:r>
      <w:r>
        <w:rPr>
          <w:rFonts w:cs="Arial"/>
          <w:szCs w:val="22"/>
        </w:rPr>
        <w:t xml:space="preserve"> reduziert werden. </w:t>
      </w:r>
    </w:p>
    <w:p w14:paraId="60D24406" w14:textId="076A2F4F" w:rsidR="00D34E99" w:rsidRDefault="00D34E99" w:rsidP="003404EE">
      <w:pPr>
        <w:tabs>
          <w:tab w:val="left" w:pos="2268"/>
          <w:tab w:val="left" w:pos="3544"/>
          <w:tab w:val="right" w:pos="3969"/>
        </w:tabs>
        <w:jc w:val="both"/>
        <w:rPr>
          <w:rFonts w:cs="Arial"/>
          <w:szCs w:val="22"/>
        </w:rPr>
      </w:pPr>
      <w:r>
        <w:rPr>
          <w:rFonts w:cs="Arial"/>
          <w:szCs w:val="22"/>
        </w:rPr>
        <w:t>Die Reduzierung der Schachtgrubentiefe ist abhängig von der Förderhöhe. Eine Reduzierung auf minimal 500 mm ist bis zu einer Förderhöhe von 9 m möglich. Ab einer Förderhöhe von 9 bis 25 m kann die Schachtgrube auf max. 1.000 mm reduziert werden.</w:t>
      </w:r>
    </w:p>
    <w:p w14:paraId="51DC7D13" w14:textId="191A8D98" w:rsidR="00AA54EC" w:rsidRDefault="009B2279" w:rsidP="00AA54EC">
      <w:pPr>
        <w:tabs>
          <w:tab w:val="left" w:pos="2268"/>
          <w:tab w:val="left" w:pos="3544"/>
          <w:tab w:val="right" w:pos="3969"/>
        </w:tabs>
        <w:jc w:val="both"/>
        <w:rPr>
          <w:rFonts w:cs="Arial"/>
          <w:szCs w:val="22"/>
        </w:rPr>
      </w:pPr>
      <w:r>
        <w:rPr>
          <w:rFonts w:cs="Arial"/>
          <w:szCs w:val="22"/>
        </w:rPr>
        <w:t xml:space="preserve">Eine Reduzierung der Schachtgrube bewirkt ggf. Änderungen der anderen Schachtmaße, speziell des Schachtkopfmaßes. Daher </w:t>
      </w:r>
      <w:r w:rsidR="00AA54EC">
        <w:rPr>
          <w:rFonts w:cs="Arial"/>
          <w:szCs w:val="22"/>
        </w:rPr>
        <w:t>ist für diese Option immer eine interne technische Prüfung nötig, um die Auswirkung auf den Schachtkopf zu erfassen.</w:t>
      </w:r>
    </w:p>
    <w:p w14:paraId="2AB6CA66" w14:textId="4F65F41C" w:rsidR="00FC5EA0" w:rsidRDefault="00FC5EA0" w:rsidP="00AA54EC">
      <w:pPr>
        <w:tabs>
          <w:tab w:val="left" w:pos="2268"/>
          <w:tab w:val="left" w:pos="3544"/>
          <w:tab w:val="right" w:pos="3969"/>
        </w:tabs>
        <w:jc w:val="both"/>
        <w:rPr>
          <w:rFonts w:cs="Arial"/>
          <w:szCs w:val="22"/>
        </w:rPr>
      </w:pPr>
    </w:p>
    <w:bookmarkEnd w:id="3"/>
    <w:p w14:paraId="1798FDB8" w14:textId="3D52BF57" w:rsidR="00D34E99" w:rsidRPr="00D34E99" w:rsidRDefault="006B714A" w:rsidP="00D34E99">
      <w:pPr>
        <w:tabs>
          <w:tab w:val="left" w:pos="2268"/>
          <w:tab w:val="left" w:pos="3544"/>
          <w:tab w:val="right" w:pos="3969"/>
        </w:tabs>
        <w:jc w:val="both"/>
        <w:rPr>
          <w:rFonts w:cs="Arial"/>
          <w:b/>
          <w:bCs/>
          <w:szCs w:val="22"/>
        </w:rPr>
      </w:pPr>
      <w:r>
        <w:rPr>
          <w:rFonts w:cs="Arial"/>
          <w:b/>
          <w:bCs/>
          <w:szCs w:val="22"/>
        </w:rPr>
        <w:t>(  )</w:t>
      </w:r>
      <w:r w:rsidR="004056FC">
        <w:rPr>
          <w:rFonts w:cs="Arial"/>
          <w:b/>
          <w:bCs/>
          <w:szCs w:val="22"/>
        </w:rPr>
        <w:t xml:space="preserve"> </w:t>
      </w:r>
      <w:r w:rsidR="00D34E99" w:rsidRPr="00D34E99">
        <w:rPr>
          <w:rFonts w:cs="Arial"/>
          <w:b/>
          <w:bCs/>
          <w:szCs w:val="22"/>
        </w:rPr>
        <w:t>Reduzierte</w:t>
      </w:r>
      <w:r w:rsidR="00D34E99">
        <w:rPr>
          <w:rFonts w:cs="Arial"/>
          <w:b/>
          <w:bCs/>
          <w:szCs w:val="22"/>
        </w:rPr>
        <w:t>r</w:t>
      </w:r>
      <w:r w:rsidR="00D34E99" w:rsidRPr="00D34E99">
        <w:rPr>
          <w:rFonts w:cs="Arial"/>
          <w:b/>
          <w:bCs/>
          <w:szCs w:val="22"/>
        </w:rPr>
        <w:t xml:space="preserve"> Schacht</w:t>
      </w:r>
      <w:r w:rsidR="00D34E99">
        <w:rPr>
          <w:rFonts w:cs="Arial"/>
          <w:b/>
          <w:bCs/>
          <w:szCs w:val="22"/>
        </w:rPr>
        <w:t>kopf</w:t>
      </w:r>
    </w:p>
    <w:p w14:paraId="3FC87FBE" w14:textId="3FFFC2B2" w:rsidR="00B94846" w:rsidRDefault="00B94846" w:rsidP="00B94846">
      <w:pPr>
        <w:autoSpaceDE w:val="0"/>
        <w:autoSpaceDN w:val="0"/>
        <w:adjustRightInd w:val="0"/>
        <w:jc w:val="both"/>
        <w:rPr>
          <w:rFonts w:cs="Arial"/>
          <w:szCs w:val="22"/>
        </w:rPr>
      </w:pPr>
      <w:r w:rsidRPr="00B94846">
        <w:rPr>
          <w:rFonts w:cs="Arial"/>
          <w:szCs w:val="22"/>
        </w:rPr>
        <w:t>Um den Aufzug in der Gebäudestruktur (z.B. Staffelgeschoss)</w:t>
      </w:r>
      <w:r>
        <w:rPr>
          <w:rFonts w:cs="Arial"/>
          <w:szCs w:val="22"/>
        </w:rPr>
        <w:t xml:space="preserve"> </w:t>
      </w:r>
      <w:r w:rsidRPr="00B94846">
        <w:rPr>
          <w:rFonts w:cs="Arial"/>
          <w:szCs w:val="22"/>
        </w:rPr>
        <w:t>unterzubringen, muss in einigen</w:t>
      </w:r>
      <w:r>
        <w:rPr>
          <w:rFonts w:cs="Arial"/>
          <w:szCs w:val="22"/>
        </w:rPr>
        <w:t xml:space="preserve"> </w:t>
      </w:r>
      <w:r w:rsidRPr="00B94846">
        <w:rPr>
          <w:rFonts w:cs="Arial"/>
          <w:szCs w:val="22"/>
        </w:rPr>
        <w:t>Fällen das</w:t>
      </w:r>
      <w:r>
        <w:rPr>
          <w:rFonts w:cs="Arial"/>
          <w:szCs w:val="22"/>
        </w:rPr>
        <w:t xml:space="preserve"> </w:t>
      </w:r>
      <w:r w:rsidRPr="00B94846">
        <w:rPr>
          <w:rFonts w:cs="Arial"/>
          <w:szCs w:val="22"/>
        </w:rPr>
        <w:t>Schachtkopfmaß deutlich reduziert werden.</w:t>
      </w:r>
      <w:r>
        <w:rPr>
          <w:rFonts w:cs="Arial"/>
          <w:szCs w:val="22"/>
        </w:rPr>
        <w:t xml:space="preserve"> </w:t>
      </w:r>
      <w:r w:rsidRPr="00B94846">
        <w:rPr>
          <w:rFonts w:cs="Arial"/>
          <w:szCs w:val="22"/>
        </w:rPr>
        <w:t>Im Fall von eingebrachter Dämmung an</w:t>
      </w:r>
      <w:r>
        <w:rPr>
          <w:rFonts w:cs="Arial"/>
          <w:szCs w:val="22"/>
        </w:rPr>
        <w:t xml:space="preserve"> </w:t>
      </w:r>
      <w:r w:rsidRPr="00B94846">
        <w:rPr>
          <w:rFonts w:cs="Arial"/>
          <w:szCs w:val="22"/>
        </w:rPr>
        <w:t>der Schachtdecke gilt die Schachtkopfhöhe von der OKFF</w:t>
      </w:r>
      <w:r>
        <w:rPr>
          <w:rFonts w:cs="Arial"/>
          <w:szCs w:val="22"/>
        </w:rPr>
        <w:t xml:space="preserve"> </w:t>
      </w:r>
      <w:r w:rsidRPr="00B94846">
        <w:rPr>
          <w:rFonts w:cs="Arial"/>
          <w:szCs w:val="22"/>
        </w:rPr>
        <w:t>bis zur Unterkante dieser Dämmung.</w:t>
      </w:r>
      <w:r>
        <w:rPr>
          <w:rFonts w:cs="Arial"/>
          <w:szCs w:val="22"/>
        </w:rPr>
        <w:t xml:space="preserve"> Die Höhe des Schachtkopfes ist von der Förderhöhe, der geplanten Schachtgrube und</w:t>
      </w:r>
      <w:r w:rsidR="00555B61">
        <w:rPr>
          <w:rFonts w:cs="Arial"/>
          <w:szCs w:val="22"/>
        </w:rPr>
        <w:t xml:space="preserve"> dem Silencepaket </w:t>
      </w:r>
      <w:r>
        <w:rPr>
          <w:rFonts w:cs="Arial"/>
          <w:szCs w:val="22"/>
        </w:rPr>
        <w:t>abhängig, siehe Planungsleitfaden.</w:t>
      </w:r>
    </w:p>
    <w:p w14:paraId="0A2DBCD0" w14:textId="0A5F97E0" w:rsidR="00B94846" w:rsidRDefault="00B94846" w:rsidP="00555B61">
      <w:pPr>
        <w:autoSpaceDE w:val="0"/>
        <w:autoSpaceDN w:val="0"/>
        <w:adjustRightInd w:val="0"/>
        <w:jc w:val="both"/>
        <w:rPr>
          <w:rFonts w:cs="Arial"/>
          <w:szCs w:val="22"/>
        </w:rPr>
      </w:pPr>
      <w:r>
        <w:rPr>
          <w:rFonts w:cs="Arial"/>
          <w:szCs w:val="22"/>
        </w:rPr>
        <w:t>Auf Kundenwunsch kann die Höhe des Schachtkopfes mit Hilfe von definierten und baumustergeprüften Maßnahmen/Komponenten reduziert werden.</w:t>
      </w:r>
      <w:r w:rsidR="00555B61">
        <w:rPr>
          <w:rFonts w:cs="Arial"/>
          <w:szCs w:val="22"/>
        </w:rPr>
        <w:t xml:space="preserve"> </w:t>
      </w:r>
      <w:r>
        <w:rPr>
          <w:rFonts w:cs="Arial"/>
          <w:szCs w:val="22"/>
        </w:rPr>
        <w:t>Eine Reduzierung des Schachtkopfes bewirkt ggf. Änderungen der anderen Schachtmaße, speziell an der Schachtgrube. Daher ist für diese Option immer eine interne technische Prüfung nötig, um die Auswirkung auf d</w:t>
      </w:r>
      <w:r w:rsidR="00555B61">
        <w:rPr>
          <w:rFonts w:cs="Arial"/>
          <w:szCs w:val="22"/>
        </w:rPr>
        <w:t>ie</w:t>
      </w:r>
      <w:r>
        <w:rPr>
          <w:rFonts w:cs="Arial"/>
          <w:szCs w:val="22"/>
        </w:rPr>
        <w:t xml:space="preserve"> </w:t>
      </w:r>
      <w:r w:rsidR="00555B61">
        <w:rPr>
          <w:rFonts w:cs="Arial"/>
          <w:szCs w:val="22"/>
        </w:rPr>
        <w:t xml:space="preserve">geplante </w:t>
      </w:r>
      <w:r>
        <w:rPr>
          <w:rFonts w:cs="Arial"/>
          <w:szCs w:val="22"/>
        </w:rPr>
        <w:t>Schacht</w:t>
      </w:r>
      <w:r w:rsidR="00555B61">
        <w:rPr>
          <w:rFonts w:cs="Arial"/>
          <w:szCs w:val="22"/>
        </w:rPr>
        <w:t>grube</w:t>
      </w:r>
      <w:r>
        <w:rPr>
          <w:rFonts w:cs="Arial"/>
          <w:szCs w:val="22"/>
        </w:rPr>
        <w:t xml:space="preserve"> zu erfassen.</w:t>
      </w:r>
    </w:p>
    <w:p w14:paraId="1052331C" w14:textId="3C7F7EA2" w:rsidR="002F5F17" w:rsidRDefault="002F5F17" w:rsidP="00555B61">
      <w:pPr>
        <w:autoSpaceDE w:val="0"/>
        <w:autoSpaceDN w:val="0"/>
        <w:adjustRightInd w:val="0"/>
        <w:jc w:val="both"/>
        <w:rPr>
          <w:rFonts w:cs="Arial"/>
          <w:szCs w:val="22"/>
        </w:rPr>
      </w:pPr>
    </w:p>
    <w:p w14:paraId="18F4AEF9" w14:textId="77777777" w:rsidR="002F5F17" w:rsidRPr="000A4E74" w:rsidRDefault="002F5F17" w:rsidP="002F5F17">
      <w:pPr>
        <w:tabs>
          <w:tab w:val="left" w:pos="2268"/>
          <w:tab w:val="left" w:pos="3544"/>
          <w:tab w:val="right" w:pos="3969"/>
        </w:tabs>
        <w:jc w:val="both"/>
        <w:rPr>
          <w:rFonts w:cs="Arial"/>
          <w:b/>
          <w:bCs/>
          <w:szCs w:val="22"/>
        </w:rPr>
      </w:pPr>
      <w:bookmarkStart w:id="4" w:name="_Hlk17886310"/>
      <w:r w:rsidRPr="000A4E74">
        <w:rPr>
          <w:rFonts w:cs="Arial"/>
          <w:b/>
          <w:bCs/>
          <w:szCs w:val="22"/>
        </w:rPr>
        <w:t>Kabinenboden</w:t>
      </w:r>
    </w:p>
    <w:p w14:paraId="7DE93B81" w14:textId="77777777" w:rsidR="002F5F17" w:rsidRPr="000A4E74" w:rsidRDefault="002F5F17" w:rsidP="002F5F17">
      <w:pPr>
        <w:tabs>
          <w:tab w:val="left" w:pos="2268"/>
          <w:tab w:val="left" w:pos="3544"/>
          <w:tab w:val="right" w:pos="3969"/>
        </w:tabs>
        <w:jc w:val="both"/>
        <w:rPr>
          <w:rFonts w:cs="Arial"/>
          <w:szCs w:val="22"/>
        </w:rPr>
      </w:pPr>
      <w:r w:rsidRPr="000A4E74">
        <w:rPr>
          <w:rFonts w:cs="Arial"/>
          <w:szCs w:val="22"/>
        </w:rPr>
        <w:t>Optional sind weitere Ausführungen des Kabinenbodens möglich.</w:t>
      </w:r>
    </w:p>
    <w:p w14:paraId="779CCBC8" w14:textId="148B6B05" w:rsidR="002F5F17" w:rsidRPr="000A4E74" w:rsidRDefault="006B714A" w:rsidP="00152A5E">
      <w:pPr>
        <w:autoSpaceDE w:val="0"/>
        <w:autoSpaceDN w:val="0"/>
        <w:adjustRightInd w:val="0"/>
        <w:spacing w:before="120" w:after="120"/>
        <w:ind w:left="1979" w:hanging="1695"/>
        <w:rPr>
          <w:rFonts w:cs="Arial"/>
          <w:szCs w:val="22"/>
        </w:rPr>
      </w:pPr>
      <w:r>
        <w:rPr>
          <w:rFonts w:cs="Arial"/>
          <w:b/>
          <w:bCs/>
          <w:szCs w:val="22"/>
        </w:rPr>
        <w:t xml:space="preserve">(  ) </w:t>
      </w:r>
      <w:r w:rsidR="002F5F17" w:rsidRPr="000A4E74">
        <w:rPr>
          <w:rFonts w:cs="Arial"/>
          <w:szCs w:val="22"/>
        </w:rPr>
        <w:t>Glattblech  grundiert RAL 7032</w:t>
      </w:r>
    </w:p>
    <w:p w14:paraId="5542A4AD" w14:textId="1EF53DAF" w:rsidR="002F5F17" w:rsidRPr="000A4E74" w:rsidRDefault="006B714A" w:rsidP="00152A5E">
      <w:pPr>
        <w:autoSpaceDE w:val="0"/>
        <w:autoSpaceDN w:val="0"/>
        <w:adjustRightInd w:val="0"/>
        <w:spacing w:before="120" w:after="120"/>
        <w:ind w:left="1979" w:hanging="1695"/>
        <w:rPr>
          <w:rFonts w:cs="Arial"/>
          <w:szCs w:val="22"/>
        </w:rPr>
      </w:pPr>
      <w:r>
        <w:rPr>
          <w:rFonts w:cs="Arial"/>
          <w:b/>
          <w:bCs/>
          <w:szCs w:val="22"/>
        </w:rPr>
        <w:t xml:space="preserve">(  ) </w:t>
      </w:r>
      <w:r w:rsidR="002F5F17" w:rsidRPr="000A4E74">
        <w:rPr>
          <w:rFonts w:cs="Arial"/>
          <w:szCs w:val="22"/>
        </w:rPr>
        <w:t>Tränenblech Aluminium</w:t>
      </w:r>
    </w:p>
    <w:p w14:paraId="78B465C6" w14:textId="03280657" w:rsidR="002F5F17" w:rsidRPr="000A4E74" w:rsidRDefault="006B714A" w:rsidP="00152A5E">
      <w:pPr>
        <w:autoSpaceDE w:val="0"/>
        <w:autoSpaceDN w:val="0"/>
        <w:adjustRightInd w:val="0"/>
        <w:spacing w:before="120" w:after="120"/>
        <w:ind w:firstLine="284"/>
        <w:rPr>
          <w:rFonts w:cs="Arial"/>
          <w:szCs w:val="22"/>
        </w:rPr>
      </w:pPr>
      <w:r>
        <w:rPr>
          <w:rFonts w:cs="Arial"/>
          <w:b/>
          <w:bCs/>
          <w:szCs w:val="22"/>
        </w:rPr>
        <w:t xml:space="preserve">(  ) </w:t>
      </w:r>
      <w:r w:rsidR="002F5F17" w:rsidRPr="000A4E74">
        <w:rPr>
          <w:rFonts w:cs="Arial"/>
          <w:szCs w:val="22"/>
        </w:rPr>
        <w:t>2K-Antirutschbeschichtung*</w:t>
      </w:r>
    </w:p>
    <w:p w14:paraId="0229CEF1" w14:textId="5B839BC2" w:rsidR="002F5F17" w:rsidRDefault="002F5F17" w:rsidP="00AF4A7D">
      <w:pPr>
        <w:autoSpaceDE w:val="0"/>
        <w:autoSpaceDN w:val="0"/>
        <w:adjustRightInd w:val="0"/>
        <w:rPr>
          <w:rFonts w:cs="Arial"/>
          <w:szCs w:val="22"/>
        </w:rPr>
      </w:pPr>
      <w:r w:rsidRPr="000A4E74">
        <w:rPr>
          <w:rFonts w:cs="Arial"/>
          <w:szCs w:val="22"/>
        </w:rPr>
        <w:t>* Epoxidharz basierende, lösungsmittelfreie und rutschfeste Beschichtung, wird mit Quarzsand der Körnung 0,3-0,8 mm abgestreut.</w:t>
      </w:r>
      <w:bookmarkEnd w:id="4"/>
    </w:p>
    <w:p w14:paraId="0207089E" w14:textId="684B0DC0" w:rsidR="00383851" w:rsidRDefault="00383851" w:rsidP="00555B61">
      <w:pPr>
        <w:autoSpaceDE w:val="0"/>
        <w:autoSpaceDN w:val="0"/>
        <w:adjustRightInd w:val="0"/>
        <w:jc w:val="both"/>
        <w:rPr>
          <w:rFonts w:cs="Arial"/>
          <w:szCs w:val="22"/>
        </w:rPr>
      </w:pPr>
    </w:p>
    <w:p w14:paraId="225B693A" w14:textId="6E0B4E0D" w:rsidR="00AF4A7D" w:rsidRPr="00AF4A7D" w:rsidRDefault="006B714A" w:rsidP="00555B61">
      <w:pPr>
        <w:autoSpaceDE w:val="0"/>
        <w:autoSpaceDN w:val="0"/>
        <w:adjustRightInd w:val="0"/>
        <w:jc w:val="both"/>
        <w:rPr>
          <w:rFonts w:cs="Arial"/>
          <w:b/>
          <w:bCs/>
          <w:szCs w:val="22"/>
        </w:rPr>
      </w:pPr>
      <w:r>
        <w:rPr>
          <w:rFonts w:cs="Arial"/>
          <w:b/>
          <w:bCs/>
          <w:szCs w:val="22"/>
        </w:rPr>
        <w:t xml:space="preserve">(  ) </w:t>
      </w:r>
      <w:r w:rsidR="00AF4A7D" w:rsidRPr="00AF4A7D">
        <w:rPr>
          <w:rFonts w:cs="Arial"/>
          <w:b/>
          <w:bCs/>
          <w:szCs w:val="22"/>
        </w:rPr>
        <w:t>Schwellenheizung</w:t>
      </w:r>
    </w:p>
    <w:p w14:paraId="5C1DF774" w14:textId="4806BD46" w:rsidR="00AF4A7D" w:rsidRDefault="00AF4A7D" w:rsidP="00555B61">
      <w:pPr>
        <w:autoSpaceDE w:val="0"/>
        <w:autoSpaceDN w:val="0"/>
        <w:adjustRightInd w:val="0"/>
        <w:jc w:val="both"/>
        <w:rPr>
          <w:rFonts w:cs="Arial"/>
          <w:szCs w:val="22"/>
        </w:rPr>
      </w:pPr>
      <w:r w:rsidRPr="00AF4A7D">
        <w:rPr>
          <w:szCs w:val="22"/>
        </w:rPr>
        <w:t>Se</w:t>
      </w:r>
      <w:r w:rsidRPr="00A35F51">
        <w:rPr>
          <w:szCs w:val="22"/>
        </w:rPr>
        <w:t>lbstlimitierendes Heizband für im Außenbereich liegende Schachttürschwelle* zum sicheren Betrieb der Aufzugsanlage in der Frostperiode.</w:t>
      </w:r>
    </w:p>
    <w:p w14:paraId="004DBDFA" w14:textId="2B497330" w:rsidR="00AF4A7D" w:rsidRDefault="00AF4A7D" w:rsidP="00555B61">
      <w:pPr>
        <w:autoSpaceDE w:val="0"/>
        <w:autoSpaceDN w:val="0"/>
        <w:adjustRightInd w:val="0"/>
        <w:jc w:val="both"/>
        <w:rPr>
          <w:rFonts w:cs="Arial"/>
          <w:szCs w:val="22"/>
        </w:rPr>
      </w:pPr>
    </w:p>
    <w:p w14:paraId="3BD4B368" w14:textId="72FD40D0" w:rsidR="00C15DF4" w:rsidRPr="00C15DF4" w:rsidRDefault="00EF54F4" w:rsidP="00555B61">
      <w:pPr>
        <w:autoSpaceDE w:val="0"/>
        <w:autoSpaceDN w:val="0"/>
        <w:adjustRightInd w:val="0"/>
        <w:jc w:val="both"/>
        <w:rPr>
          <w:rFonts w:cs="Arial"/>
          <w:b/>
          <w:bCs/>
          <w:szCs w:val="22"/>
        </w:rPr>
      </w:pPr>
      <w:r>
        <w:rPr>
          <w:rFonts w:cs="Arial"/>
          <w:b/>
          <w:bCs/>
          <w:szCs w:val="22"/>
        </w:rPr>
        <w:t xml:space="preserve">(  ) </w:t>
      </w:r>
      <w:r w:rsidR="00C15DF4" w:rsidRPr="00C15DF4">
        <w:rPr>
          <w:rFonts w:cs="Arial"/>
          <w:b/>
          <w:bCs/>
          <w:szCs w:val="22"/>
        </w:rPr>
        <w:t>Schlüsseltresor</w:t>
      </w:r>
    </w:p>
    <w:p w14:paraId="7C48ADD3" w14:textId="45BC817E" w:rsidR="00C15DF4" w:rsidRPr="00C15DF4" w:rsidRDefault="00C15DF4" w:rsidP="00C15DF4">
      <w:pPr>
        <w:rPr>
          <w:szCs w:val="22"/>
        </w:rPr>
      </w:pPr>
      <w:r w:rsidRPr="00C15DF4">
        <w:rPr>
          <w:szCs w:val="22"/>
        </w:rPr>
        <w:t>Kompl. Mit 3 Schlüsseln, Sicherungskarte: Serie 600 834 EFEFBF</w:t>
      </w:r>
      <w:r>
        <w:rPr>
          <w:szCs w:val="22"/>
        </w:rPr>
        <w:t>, m</w:t>
      </w:r>
      <w:r w:rsidRPr="00C15DF4">
        <w:rPr>
          <w:szCs w:val="22"/>
        </w:rPr>
        <w:t>it Maueranker</w:t>
      </w:r>
    </w:p>
    <w:p w14:paraId="0B41619B" w14:textId="6BC0A187" w:rsidR="00C15DF4" w:rsidRPr="00C15DF4" w:rsidRDefault="00C15DF4" w:rsidP="00C15DF4">
      <w:pPr>
        <w:rPr>
          <w:szCs w:val="22"/>
        </w:rPr>
      </w:pPr>
      <w:r w:rsidRPr="00C15DF4">
        <w:rPr>
          <w:szCs w:val="22"/>
        </w:rPr>
        <w:t xml:space="preserve">Außenmaße: </w:t>
      </w:r>
      <w:r w:rsidRPr="00C15DF4">
        <w:rPr>
          <w:szCs w:val="22"/>
        </w:rPr>
        <w:tab/>
        <w:t>145 x 46 mm</w:t>
      </w:r>
    </w:p>
    <w:p w14:paraId="664A24CA" w14:textId="5801A151" w:rsidR="00C15DF4" w:rsidRPr="00C15DF4" w:rsidRDefault="00C15DF4" w:rsidP="00C15DF4">
      <w:pPr>
        <w:rPr>
          <w:szCs w:val="22"/>
        </w:rPr>
      </w:pPr>
      <w:r w:rsidRPr="00C15DF4">
        <w:rPr>
          <w:szCs w:val="22"/>
        </w:rPr>
        <w:t>Innenmaße:</w:t>
      </w:r>
      <w:r w:rsidRPr="00C15DF4">
        <w:rPr>
          <w:szCs w:val="22"/>
        </w:rPr>
        <w:tab/>
        <w:t>78 x 36 mm</w:t>
      </w:r>
    </w:p>
    <w:p w14:paraId="4A9C7270" w14:textId="51968235" w:rsidR="00C15DF4" w:rsidRPr="00C15DF4" w:rsidRDefault="00C15DF4" w:rsidP="00C15DF4">
      <w:pPr>
        <w:rPr>
          <w:szCs w:val="22"/>
        </w:rPr>
      </w:pPr>
      <w:r w:rsidRPr="00C15DF4">
        <w:rPr>
          <w:szCs w:val="22"/>
        </w:rPr>
        <w:t xml:space="preserve">Bauseitige Leistungen: </w:t>
      </w:r>
    </w:p>
    <w:p w14:paraId="6EDF094D" w14:textId="77777777" w:rsidR="00C15DF4" w:rsidRPr="00C15DF4" w:rsidRDefault="00C15DF4" w:rsidP="00C15DF4">
      <w:pPr>
        <w:ind w:firstLine="284"/>
        <w:rPr>
          <w:szCs w:val="22"/>
        </w:rPr>
      </w:pPr>
      <w:r w:rsidRPr="00C15DF4">
        <w:rPr>
          <w:szCs w:val="22"/>
        </w:rPr>
        <w:t xml:space="preserve">- Kernlochbohrung für Schlüsseltresor  </w:t>
      </w:r>
    </w:p>
    <w:p w14:paraId="7D74CE46" w14:textId="332298AD" w:rsidR="00C15DF4" w:rsidRDefault="00C15DF4" w:rsidP="00C15DF4">
      <w:pPr>
        <w:ind w:firstLine="284"/>
        <w:rPr>
          <w:szCs w:val="22"/>
        </w:rPr>
      </w:pPr>
      <w:r w:rsidRPr="00C15DF4">
        <w:rPr>
          <w:szCs w:val="22"/>
        </w:rPr>
        <w:t>- Einbau des Schlüsseltresors</w:t>
      </w:r>
    </w:p>
    <w:p w14:paraId="5147F46C" w14:textId="79CEF397" w:rsidR="00C15DF4" w:rsidRDefault="00C15DF4" w:rsidP="00C15DF4">
      <w:pPr>
        <w:rPr>
          <w:szCs w:val="22"/>
        </w:rPr>
      </w:pPr>
    </w:p>
    <w:p w14:paraId="1363E583" w14:textId="717AFB76" w:rsidR="009A00A1" w:rsidRDefault="009A00A1" w:rsidP="00C15DF4">
      <w:pPr>
        <w:rPr>
          <w:szCs w:val="22"/>
        </w:rPr>
      </w:pPr>
    </w:p>
    <w:p w14:paraId="160DDDD9" w14:textId="2D048A9A" w:rsidR="000F476A" w:rsidRDefault="000F476A" w:rsidP="00C15DF4">
      <w:pPr>
        <w:rPr>
          <w:szCs w:val="22"/>
        </w:rPr>
      </w:pPr>
    </w:p>
    <w:p w14:paraId="514A5ACC" w14:textId="77777777" w:rsidR="00EF54F4" w:rsidRDefault="00EF54F4" w:rsidP="00C15DF4">
      <w:pPr>
        <w:rPr>
          <w:szCs w:val="22"/>
        </w:rPr>
      </w:pPr>
    </w:p>
    <w:p w14:paraId="0F230BFD" w14:textId="0CFCA62E" w:rsidR="00B262CC" w:rsidRPr="00492DD7" w:rsidRDefault="00EF54F4" w:rsidP="00B262CC">
      <w:pPr>
        <w:rPr>
          <w:b/>
          <w:bCs/>
          <w:szCs w:val="22"/>
        </w:rPr>
      </w:pPr>
      <w:r>
        <w:rPr>
          <w:rFonts w:cs="Arial"/>
          <w:b/>
          <w:bCs/>
          <w:szCs w:val="22"/>
        </w:rPr>
        <w:lastRenderedPageBreak/>
        <w:t xml:space="preserve">(  ) </w:t>
      </w:r>
      <w:r w:rsidR="00B262CC" w:rsidRPr="00492DD7">
        <w:rPr>
          <w:b/>
          <w:bCs/>
          <w:szCs w:val="22"/>
        </w:rPr>
        <w:t>Schachtentrauchungssystem</w:t>
      </w:r>
      <w:r w:rsidR="00B262CC">
        <w:rPr>
          <w:b/>
          <w:bCs/>
          <w:szCs w:val="22"/>
        </w:rPr>
        <w:t xml:space="preserve"> ENEV-Kit</w:t>
      </w:r>
    </w:p>
    <w:p w14:paraId="4E8F8FB9" w14:textId="77777777" w:rsidR="00B262CC" w:rsidRPr="0011418E" w:rsidRDefault="00B262CC" w:rsidP="00B262CC">
      <w:pPr>
        <w:jc w:val="both"/>
        <w:rPr>
          <w:szCs w:val="22"/>
        </w:rPr>
      </w:pPr>
      <w:r w:rsidRPr="00492DD7">
        <w:rPr>
          <w:szCs w:val="22"/>
        </w:rPr>
        <w:t>Aufzugsschächte sind entsprechend der gültigen Bauordnung zu entrauchen und zu lüften. Zum Beispiel nach Landesbauordnung (LBO) NRW §39 müssen Fahrschächte zu lüften sein und eine Öffnung zur Rauchableitung mit einem freien Querschnitt von mindestens 2,5 Prozent der Fahrschachtgrundfläche, mindestens jedoch 0,10 m² haben. Diese Öffnung darf einen Abschluss haben, der im Brandfall selbsttätig öffnet und von mindestens einer geeigneten Stelle aus bedient werden kann. Die Lage der Rauchaustrittsöffnungen muss so gewählt werden, dass der Rauchaustritt durch Windeinfluss nicht beeinträchtigt wird.</w:t>
      </w:r>
      <w:r>
        <w:rPr>
          <w:szCs w:val="22"/>
        </w:rPr>
        <w:t xml:space="preserve"> </w:t>
      </w:r>
      <w:r w:rsidRPr="00492DD7">
        <w:rPr>
          <w:szCs w:val="22"/>
        </w:rPr>
        <w:t>Alternativ kann zu einer Permanentöffnung nach LBO ein Schachtentrauchungssystem eingesetzt werden. Bei diesem System befinden sich die Jalousieklappen im Normalfall im geschlossenen Zustand und verhindert so das Entweichen von Wärme aus der Gebäudehülle. Die Jalousieklappen öffnen bei Rauchdetektion, Stromausfall und Störungen. Die Lagen bzw. Position der Jalousieklappen</w:t>
      </w:r>
      <w:r>
        <w:rPr>
          <w:szCs w:val="22"/>
        </w:rPr>
        <w:t xml:space="preserve"> </w:t>
      </w:r>
      <w:r w:rsidRPr="0011418E">
        <w:rPr>
          <w:szCs w:val="22"/>
        </w:rPr>
        <w:t>im Schacht sind mit Rücksprache des Aufzugslieferanten abzustimmen.</w:t>
      </w:r>
      <w:r>
        <w:rPr>
          <w:szCs w:val="22"/>
        </w:rPr>
        <w:t xml:space="preserve"> </w:t>
      </w:r>
      <w:r w:rsidRPr="0011418E">
        <w:rPr>
          <w:szCs w:val="22"/>
        </w:rPr>
        <w:t>Aufzugschachtentrauchungsanlagen benötigen in Deutschland einen bauaufsichtlichen Verwendbarkeitsnachweis entsprechend der jeweiligen Landesbauordnung. Dieser Verwendbarkeitsnachweis ist z.B. in Form einer Allgemeinen bauaufsichtlichen Zulassung beizubringen. Auf Wunsch bieten wir Ihnen ein Schachtentrauchungssystem an, dass zusätzlich folgende Komponenten enthalten kann:</w:t>
      </w:r>
    </w:p>
    <w:p w14:paraId="7489897D" w14:textId="77777777" w:rsidR="00B262CC" w:rsidRPr="0011418E" w:rsidRDefault="00B262CC" w:rsidP="00B262CC">
      <w:pPr>
        <w:pStyle w:val="Listenabsatz"/>
        <w:numPr>
          <w:ilvl w:val="0"/>
          <w:numId w:val="23"/>
        </w:numPr>
        <w:rPr>
          <w:szCs w:val="22"/>
        </w:rPr>
      </w:pPr>
      <w:r w:rsidRPr="0011418E">
        <w:rPr>
          <w:szCs w:val="22"/>
        </w:rPr>
        <w:t>CO2 Sensorik, Feuchtigkeitssensor, Temperaturüberwachung</w:t>
      </w:r>
    </w:p>
    <w:p w14:paraId="5B6C8615" w14:textId="77777777" w:rsidR="00B262CC" w:rsidRPr="0011418E" w:rsidRDefault="00B262CC" w:rsidP="00B262CC">
      <w:pPr>
        <w:pStyle w:val="Listenabsatz"/>
        <w:numPr>
          <w:ilvl w:val="0"/>
          <w:numId w:val="23"/>
        </w:numPr>
        <w:rPr>
          <w:szCs w:val="22"/>
        </w:rPr>
      </w:pPr>
      <w:r w:rsidRPr="0011418E">
        <w:rPr>
          <w:szCs w:val="22"/>
        </w:rPr>
        <w:t>Aufschaltung auf eine externe Brandmeldeanlage</w:t>
      </w:r>
    </w:p>
    <w:p w14:paraId="16387667" w14:textId="77777777" w:rsidR="00B262CC" w:rsidRDefault="00B262CC" w:rsidP="00C15DF4">
      <w:pPr>
        <w:rPr>
          <w:szCs w:val="22"/>
        </w:rPr>
      </w:pPr>
    </w:p>
    <w:p w14:paraId="1AABEE53" w14:textId="7B614458" w:rsidR="00C71580" w:rsidRPr="00C71580" w:rsidRDefault="00EF54F4" w:rsidP="00C71580">
      <w:pPr>
        <w:rPr>
          <w:rFonts w:cs="Arial"/>
          <w:b/>
          <w:bCs/>
          <w:szCs w:val="22"/>
        </w:rPr>
      </w:pPr>
      <w:r>
        <w:rPr>
          <w:rFonts w:cs="Arial"/>
          <w:b/>
          <w:bCs/>
          <w:szCs w:val="22"/>
        </w:rPr>
        <w:t xml:space="preserve">(  ) </w:t>
      </w:r>
      <w:r w:rsidR="00C71580" w:rsidRPr="00C71580">
        <w:rPr>
          <w:rFonts w:cs="Arial"/>
          <w:b/>
          <w:bCs/>
          <w:szCs w:val="22"/>
        </w:rPr>
        <w:t>Standardwartung Aufzugsanlage</w:t>
      </w:r>
    </w:p>
    <w:p w14:paraId="50E2AE3C" w14:textId="77777777" w:rsidR="00C71580" w:rsidRPr="00C71580" w:rsidRDefault="00C71580" w:rsidP="00C71580">
      <w:pPr>
        <w:rPr>
          <w:szCs w:val="22"/>
        </w:rPr>
      </w:pPr>
      <w:r w:rsidRPr="00C71580">
        <w:rPr>
          <w:szCs w:val="22"/>
        </w:rPr>
        <w:t>Wartungsturnus: 4x jährlich</w:t>
      </w:r>
    </w:p>
    <w:p w14:paraId="23430399" w14:textId="77777777" w:rsidR="00C71580" w:rsidRPr="00C71580" w:rsidRDefault="00C71580" w:rsidP="00C71580">
      <w:pPr>
        <w:rPr>
          <w:szCs w:val="22"/>
        </w:rPr>
      </w:pPr>
      <w:r w:rsidRPr="00C71580">
        <w:rPr>
          <w:szCs w:val="22"/>
        </w:rPr>
        <w:t>Gemäß DIN13015. Test der Sicherheitsfunktionen und Anlagenfunktionen, Einstellarbeiten, Schmierwartung und Reinigung betriebsbedingter Verunreinigungen.</w:t>
      </w:r>
    </w:p>
    <w:p w14:paraId="5CEDC937" w14:textId="77777777" w:rsidR="00C71580" w:rsidRPr="00C71580" w:rsidRDefault="00C71580" w:rsidP="00C71580">
      <w:pPr>
        <w:rPr>
          <w:szCs w:val="22"/>
        </w:rPr>
      </w:pPr>
      <w:r w:rsidRPr="00C71580">
        <w:rPr>
          <w:szCs w:val="22"/>
        </w:rPr>
        <w:t>Gewährleistung: 2 Jahre</w:t>
      </w:r>
    </w:p>
    <w:p w14:paraId="17F12F2F" w14:textId="0F9B35DC" w:rsidR="00C71580" w:rsidRDefault="00C71580" w:rsidP="00C15DF4">
      <w:pPr>
        <w:rPr>
          <w:szCs w:val="22"/>
        </w:rPr>
      </w:pPr>
    </w:p>
    <w:p w14:paraId="2734D2A5" w14:textId="0D082306" w:rsidR="00C71580" w:rsidRPr="00C71580" w:rsidRDefault="00EF54F4" w:rsidP="00C71580">
      <w:pPr>
        <w:rPr>
          <w:rFonts w:cs="Arial"/>
          <w:b/>
          <w:bCs/>
          <w:szCs w:val="22"/>
        </w:rPr>
      </w:pPr>
      <w:r>
        <w:rPr>
          <w:rFonts w:cs="Arial"/>
          <w:b/>
          <w:bCs/>
          <w:szCs w:val="22"/>
        </w:rPr>
        <w:t xml:space="preserve">(  ) </w:t>
      </w:r>
      <w:r w:rsidR="00C71580" w:rsidRPr="00C71580">
        <w:rPr>
          <w:rFonts w:cs="Arial"/>
          <w:b/>
          <w:bCs/>
          <w:szCs w:val="22"/>
        </w:rPr>
        <w:t>Vollwartung Aufzugsanlage</w:t>
      </w:r>
    </w:p>
    <w:p w14:paraId="3081DE75" w14:textId="77777777" w:rsidR="00C71580" w:rsidRPr="00C71580" w:rsidRDefault="00C71580" w:rsidP="00C71580">
      <w:pPr>
        <w:rPr>
          <w:szCs w:val="22"/>
        </w:rPr>
      </w:pPr>
      <w:r w:rsidRPr="00C71580">
        <w:rPr>
          <w:szCs w:val="22"/>
        </w:rPr>
        <w:t>Wartungsturnus: 4x jährlich</w:t>
      </w:r>
    </w:p>
    <w:p w14:paraId="013FF22B" w14:textId="77777777" w:rsidR="00C71580" w:rsidRPr="00C71580" w:rsidRDefault="00C71580" w:rsidP="00C71580">
      <w:pPr>
        <w:rPr>
          <w:szCs w:val="22"/>
        </w:rPr>
      </w:pPr>
      <w:r w:rsidRPr="00C71580">
        <w:rPr>
          <w:szCs w:val="22"/>
        </w:rPr>
        <w:t>Gemäß DIN13015. Test der Sicherheitsfunktionen und Anlagenfunktionen, Einstellarbeiten, Schmierwartung und Reinigung betriebsbedingter Verunreinigungen.</w:t>
      </w:r>
    </w:p>
    <w:p w14:paraId="0D3A0FED" w14:textId="77777777" w:rsidR="00C71580" w:rsidRPr="00C71580" w:rsidRDefault="00C71580" w:rsidP="00C71580">
      <w:pPr>
        <w:rPr>
          <w:szCs w:val="22"/>
        </w:rPr>
      </w:pPr>
      <w:r w:rsidRPr="00C71580">
        <w:rPr>
          <w:szCs w:val="22"/>
        </w:rPr>
        <w:t>Ersatzteile und Reparaturleistung (nur durch Lödige zu vertretende Gründe)</w:t>
      </w:r>
    </w:p>
    <w:p w14:paraId="0781A256" w14:textId="77777777" w:rsidR="00C71580" w:rsidRPr="00C71580" w:rsidRDefault="00C71580" w:rsidP="00C71580">
      <w:pPr>
        <w:rPr>
          <w:szCs w:val="22"/>
        </w:rPr>
      </w:pPr>
      <w:r w:rsidRPr="00C71580">
        <w:rPr>
          <w:szCs w:val="22"/>
        </w:rPr>
        <w:t>Gewährleistungsverlängerung: 5 Jahre</w:t>
      </w:r>
    </w:p>
    <w:p w14:paraId="506E014D" w14:textId="77777777" w:rsidR="00C71580" w:rsidRPr="00C15DF4" w:rsidRDefault="00C71580" w:rsidP="00C15DF4">
      <w:pPr>
        <w:rPr>
          <w:szCs w:val="22"/>
        </w:rPr>
      </w:pPr>
    </w:p>
    <w:p w14:paraId="17D925E5" w14:textId="77777777" w:rsidR="00C15DF4" w:rsidRDefault="00C15DF4" w:rsidP="00555B61">
      <w:pPr>
        <w:autoSpaceDE w:val="0"/>
        <w:autoSpaceDN w:val="0"/>
        <w:adjustRightInd w:val="0"/>
        <w:jc w:val="both"/>
        <w:rPr>
          <w:rFonts w:cs="Arial"/>
          <w:szCs w:val="22"/>
        </w:rPr>
      </w:pPr>
    </w:p>
    <w:sectPr w:rsidR="00C15DF4" w:rsidSect="008F631A">
      <w:headerReference w:type="default" r:id="rId8"/>
      <w:headerReference w:type="first" r:id="rId9"/>
      <w:footerReference w:type="first" r:id="rId10"/>
      <w:pgSz w:w="11906" w:h="16838" w:code="9"/>
      <w:pgMar w:top="720" w:right="720" w:bottom="720" w:left="720" w:header="561" w:footer="249" w:gutter="0"/>
      <w:paperSrc w:first="7" w:other="7"/>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FDED50F" w14:textId="77777777" w:rsidR="00C22494" w:rsidRDefault="00C22494">
      <w:r>
        <w:separator/>
      </w:r>
    </w:p>
  </w:endnote>
  <w:endnote w:type="continuationSeparator" w:id="0">
    <w:p w14:paraId="2046E8A7" w14:textId="77777777" w:rsidR="00C22494" w:rsidRDefault="00C224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6418880"/>
      <w:docPartObj>
        <w:docPartGallery w:val="Page Numbers (Bottom of Page)"/>
        <w:docPartUnique/>
      </w:docPartObj>
    </w:sdtPr>
    <w:sdtEndPr/>
    <w:sdtContent>
      <w:p w14:paraId="27DC52DA" w14:textId="59DCB77D" w:rsidR="00C22494" w:rsidRDefault="00C22494">
        <w:pPr>
          <w:pStyle w:val="Fuzeile"/>
          <w:jc w:val="center"/>
        </w:pPr>
        <w:r>
          <w:fldChar w:fldCharType="begin"/>
        </w:r>
        <w:r>
          <w:instrText>PAGE   \* MERGEFORMAT</w:instrText>
        </w:r>
        <w:r>
          <w:fldChar w:fldCharType="separate"/>
        </w:r>
        <w:r w:rsidR="00946E39">
          <w:rPr>
            <w:noProof/>
          </w:rPr>
          <w:t>1</w:t>
        </w:r>
        <w:r>
          <w:fldChar w:fldCharType="end"/>
        </w:r>
      </w:p>
    </w:sdtContent>
  </w:sdt>
  <w:p w14:paraId="2990AB43" w14:textId="77777777" w:rsidR="00C22494" w:rsidRPr="00E648EC" w:rsidRDefault="00C22494" w:rsidP="0009279A">
    <w:pPr>
      <w:pStyle w:val="Fuzeile"/>
      <w:jc w:val="center"/>
      <w:rPr>
        <w:lang w:val="en-GB"/>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34151A9" w14:textId="77777777" w:rsidR="00C22494" w:rsidRDefault="00C22494">
      <w:r>
        <w:separator/>
      </w:r>
    </w:p>
  </w:footnote>
  <w:footnote w:type="continuationSeparator" w:id="0">
    <w:p w14:paraId="3910DD76" w14:textId="77777777" w:rsidR="00C22494" w:rsidRDefault="00C2249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632" w:type="dxa"/>
      <w:tblLook w:val="04A0" w:firstRow="1" w:lastRow="0" w:firstColumn="1" w:lastColumn="0" w:noHBand="0" w:noVBand="1"/>
    </w:tblPr>
    <w:tblGrid>
      <w:gridCol w:w="2436"/>
      <w:gridCol w:w="5509"/>
      <w:gridCol w:w="2687"/>
    </w:tblGrid>
    <w:tr w:rsidR="00C22494" w:rsidRPr="005B3675" w14:paraId="7E354FD4" w14:textId="77777777" w:rsidTr="009D536A">
      <w:tc>
        <w:tcPr>
          <w:tcW w:w="2235" w:type="dxa"/>
          <w:shd w:val="clear" w:color="auto" w:fill="auto"/>
          <w:vAlign w:val="center"/>
        </w:tcPr>
        <w:p w14:paraId="5B793B89" w14:textId="77777777" w:rsidR="00C22494" w:rsidRDefault="00C22494" w:rsidP="00EC44B6">
          <w:pPr>
            <w:pStyle w:val="Kopfzeile"/>
            <w:jc w:val="center"/>
          </w:pPr>
          <w:r>
            <w:rPr>
              <w:noProof/>
            </w:rPr>
            <w:drawing>
              <wp:inline distT="0" distB="0" distL="0" distR="0" wp14:anchorId="5E447153" wp14:editId="02BC59FE">
                <wp:extent cx="1404519" cy="819303"/>
                <wp:effectExtent l="0" t="0" r="5715" b="0"/>
                <wp:docPr id="5" name="Grafik 5" descr="loedige_logo_rz_4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edige_logo_rz_4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11359" cy="823293"/>
                        </a:xfrm>
                        <a:prstGeom prst="rect">
                          <a:avLst/>
                        </a:prstGeom>
                        <a:noFill/>
                        <a:ln>
                          <a:noFill/>
                        </a:ln>
                      </pic:spPr>
                    </pic:pic>
                  </a:graphicData>
                </a:graphic>
              </wp:inline>
            </w:drawing>
          </w:r>
        </w:p>
      </w:tc>
      <w:tc>
        <w:tcPr>
          <w:tcW w:w="5670" w:type="dxa"/>
          <w:shd w:val="clear" w:color="auto" w:fill="auto"/>
          <w:vAlign w:val="center"/>
        </w:tcPr>
        <w:p w14:paraId="54EDD6C0" w14:textId="77777777" w:rsidR="00C22494" w:rsidRDefault="00C22494" w:rsidP="00EC44B6">
          <w:pPr>
            <w:pStyle w:val="Kopfzeile"/>
            <w:jc w:val="center"/>
          </w:pPr>
          <w:r>
            <w:t>Ausschreibungstext</w:t>
          </w:r>
        </w:p>
        <w:p w14:paraId="435477BD" w14:textId="0FB7D843" w:rsidR="00C22494" w:rsidRDefault="00C22494" w:rsidP="00EC44B6">
          <w:pPr>
            <w:pStyle w:val="Kopfzeile"/>
            <w:jc w:val="center"/>
          </w:pPr>
          <w:r>
            <w:t>T</w:t>
          </w:r>
          <w:r w:rsidR="001716B2">
            <w:t>RAFFICO</w:t>
          </w:r>
        </w:p>
      </w:tc>
      <w:tc>
        <w:tcPr>
          <w:tcW w:w="2727" w:type="dxa"/>
          <w:shd w:val="clear" w:color="auto" w:fill="auto"/>
          <w:vAlign w:val="center"/>
        </w:tcPr>
        <w:p w14:paraId="1A826E65" w14:textId="77777777" w:rsidR="00C22494" w:rsidRPr="00E634DD" w:rsidRDefault="00C22494" w:rsidP="009D536A">
          <w:pPr>
            <w:pStyle w:val="Kopfzeile"/>
            <w:tabs>
              <w:tab w:val="clear" w:pos="4536"/>
              <w:tab w:val="clear" w:pos="9072"/>
              <w:tab w:val="left" w:pos="781"/>
              <w:tab w:val="left" w:pos="1064"/>
              <w:tab w:val="left" w:pos="7797"/>
            </w:tabs>
            <w:spacing w:line="360" w:lineRule="auto"/>
            <w:ind w:left="-57"/>
            <w:rPr>
              <w:b/>
              <w:color w:val="000000"/>
              <w:sz w:val="18"/>
              <w:szCs w:val="18"/>
            </w:rPr>
          </w:pPr>
          <w:r w:rsidRPr="00E634DD">
            <w:rPr>
              <w:b/>
              <w:color w:val="000000"/>
              <w:sz w:val="18"/>
              <w:szCs w:val="18"/>
            </w:rPr>
            <w:t xml:space="preserve">Lödige </w:t>
          </w:r>
          <w:r>
            <w:rPr>
              <w:b/>
              <w:color w:val="000000"/>
              <w:sz w:val="18"/>
              <w:szCs w:val="18"/>
            </w:rPr>
            <w:t>Fördertechnik</w:t>
          </w:r>
          <w:r w:rsidRPr="00E634DD">
            <w:rPr>
              <w:b/>
              <w:color w:val="000000"/>
              <w:sz w:val="18"/>
              <w:szCs w:val="18"/>
            </w:rPr>
            <w:t xml:space="preserve"> GmbH</w:t>
          </w:r>
        </w:p>
        <w:p w14:paraId="18D1DF47" w14:textId="77777777" w:rsidR="00C22494" w:rsidRPr="005B3675" w:rsidRDefault="00C22494" w:rsidP="009D536A">
          <w:pPr>
            <w:pStyle w:val="Kopfzeile"/>
            <w:tabs>
              <w:tab w:val="clear" w:pos="4536"/>
              <w:tab w:val="clear" w:pos="9072"/>
              <w:tab w:val="left" w:pos="781"/>
              <w:tab w:val="left" w:pos="1064"/>
              <w:tab w:val="left" w:pos="7797"/>
            </w:tabs>
            <w:ind w:left="-57"/>
            <w:rPr>
              <w:color w:val="000000"/>
              <w:sz w:val="16"/>
              <w:szCs w:val="16"/>
            </w:rPr>
          </w:pPr>
          <w:r>
            <w:rPr>
              <w:color w:val="000000"/>
              <w:sz w:val="16"/>
              <w:szCs w:val="16"/>
            </w:rPr>
            <w:t>Balhorner Feld 28</w:t>
          </w:r>
        </w:p>
        <w:p w14:paraId="466F5E51" w14:textId="77777777" w:rsidR="00C22494" w:rsidRPr="005B3675" w:rsidRDefault="00C22494" w:rsidP="009D536A">
          <w:pPr>
            <w:pStyle w:val="Kopfzeile"/>
            <w:tabs>
              <w:tab w:val="clear" w:pos="4536"/>
              <w:tab w:val="clear" w:pos="9072"/>
              <w:tab w:val="left" w:pos="781"/>
              <w:tab w:val="left" w:pos="1064"/>
              <w:tab w:val="left" w:pos="7797"/>
            </w:tabs>
            <w:ind w:left="-57"/>
            <w:rPr>
              <w:color w:val="000000"/>
              <w:sz w:val="16"/>
              <w:szCs w:val="16"/>
            </w:rPr>
          </w:pPr>
          <w:r w:rsidRPr="005B3675">
            <w:rPr>
              <w:color w:val="000000"/>
              <w:sz w:val="16"/>
              <w:szCs w:val="16"/>
            </w:rPr>
            <w:t>3</w:t>
          </w:r>
          <w:r>
            <w:rPr>
              <w:color w:val="000000"/>
              <w:sz w:val="16"/>
              <w:szCs w:val="16"/>
            </w:rPr>
            <w:t>3106</w:t>
          </w:r>
          <w:r w:rsidRPr="005B3675">
            <w:rPr>
              <w:color w:val="000000"/>
              <w:sz w:val="16"/>
              <w:szCs w:val="16"/>
            </w:rPr>
            <w:t xml:space="preserve"> </w:t>
          </w:r>
          <w:r>
            <w:rPr>
              <w:color w:val="000000"/>
              <w:sz w:val="16"/>
              <w:szCs w:val="16"/>
            </w:rPr>
            <w:t>Paderborn</w:t>
          </w:r>
          <w:r w:rsidRPr="005B3675">
            <w:rPr>
              <w:color w:val="000000"/>
              <w:sz w:val="16"/>
              <w:szCs w:val="16"/>
            </w:rPr>
            <w:t xml:space="preserve"> (Germany)</w:t>
          </w:r>
        </w:p>
        <w:p w14:paraId="398213C1" w14:textId="77777777" w:rsidR="00C22494" w:rsidRPr="005B3675" w:rsidRDefault="00C22494" w:rsidP="009D536A">
          <w:pPr>
            <w:pStyle w:val="Kopfzeile"/>
            <w:tabs>
              <w:tab w:val="clear" w:pos="4536"/>
              <w:tab w:val="clear" w:pos="9072"/>
              <w:tab w:val="left" w:pos="743"/>
              <w:tab w:val="left" w:pos="7797"/>
            </w:tabs>
            <w:ind w:left="-57"/>
            <w:rPr>
              <w:color w:val="000000"/>
              <w:sz w:val="16"/>
              <w:szCs w:val="16"/>
            </w:rPr>
          </w:pPr>
          <w:r w:rsidRPr="005B3675">
            <w:rPr>
              <w:color w:val="000000"/>
              <w:sz w:val="16"/>
              <w:szCs w:val="16"/>
            </w:rPr>
            <w:t>Tel.</w:t>
          </w:r>
          <w:r w:rsidRPr="005B3675">
            <w:rPr>
              <w:color w:val="000000"/>
              <w:sz w:val="16"/>
              <w:szCs w:val="16"/>
            </w:rPr>
            <w:tab/>
            <w:t>+49 52</w:t>
          </w:r>
          <w:r>
            <w:rPr>
              <w:color w:val="000000"/>
              <w:sz w:val="16"/>
              <w:szCs w:val="16"/>
            </w:rPr>
            <w:t>51</w:t>
          </w:r>
          <w:r w:rsidRPr="005B3675">
            <w:rPr>
              <w:color w:val="000000"/>
              <w:sz w:val="16"/>
              <w:szCs w:val="16"/>
            </w:rPr>
            <w:t xml:space="preserve"> </w:t>
          </w:r>
          <w:r>
            <w:rPr>
              <w:color w:val="000000"/>
              <w:sz w:val="16"/>
              <w:szCs w:val="16"/>
            </w:rPr>
            <w:t>6830</w:t>
          </w:r>
          <w:r w:rsidRPr="005B3675">
            <w:rPr>
              <w:color w:val="000000"/>
              <w:sz w:val="16"/>
              <w:szCs w:val="16"/>
            </w:rPr>
            <w:t>-0</w:t>
          </w:r>
        </w:p>
        <w:p w14:paraId="4E3CB425" w14:textId="77777777" w:rsidR="00C22494" w:rsidRPr="005B3675" w:rsidRDefault="00C22494" w:rsidP="009D536A">
          <w:pPr>
            <w:pStyle w:val="Kopfzeile"/>
            <w:tabs>
              <w:tab w:val="clear" w:pos="4536"/>
              <w:tab w:val="clear" w:pos="9072"/>
              <w:tab w:val="left" w:pos="743"/>
              <w:tab w:val="left" w:pos="7797"/>
            </w:tabs>
            <w:ind w:left="-57"/>
            <w:rPr>
              <w:color w:val="000000"/>
              <w:sz w:val="16"/>
              <w:szCs w:val="16"/>
            </w:rPr>
          </w:pPr>
          <w:r w:rsidRPr="005B3675">
            <w:rPr>
              <w:color w:val="000000"/>
              <w:sz w:val="16"/>
              <w:szCs w:val="16"/>
            </w:rPr>
            <w:t>Fax</w:t>
          </w:r>
          <w:r w:rsidRPr="005B3675">
            <w:rPr>
              <w:color w:val="000000"/>
              <w:sz w:val="16"/>
              <w:szCs w:val="16"/>
            </w:rPr>
            <w:tab/>
            <w:t>+49 5</w:t>
          </w:r>
          <w:r>
            <w:rPr>
              <w:color w:val="000000"/>
              <w:sz w:val="16"/>
              <w:szCs w:val="16"/>
            </w:rPr>
            <w:t>251</w:t>
          </w:r>
          <w:r w:rsidRPr="005B3675">
            <w:rPr>
              <w:color w:val="000000"/>
              <w:sz w:val="16"/>
              <w:szCs w:val="16"/>
            </w:rPr>
            <w:t xml:space="preserve"> </w:t>
          </w:r>
          <w:r>
            <w:rPr>
              <w:color w:val="000000"/>
              <w:sz w:val="16"/>
              <w:szCs w:val="16"/>
            </w:rPr>
            <w:t>6830</w:t>
          </w:r>
          <w:r w:rsidRPr="005B3675">
            <w:rPr>
              <w:color w:val="000000"/>
              <w:sz w:val="16"/>
              <w:szCs w:val="16"/>
            </w:rPr>
            <w:t>-</w:t>
          </w:r>
          <w:r>
            <w:rPr>
              <w:color w:val="000000"/>
              <w:sz w:val="16"/>
              <w:szCs w:val="16"/>
            </w:rPr>
            <w:t>210</w:t>
          </w:r>
        </w:p>
        <w:p w14:paraId="09D7D1E7" w14:textId="77777777" w:rsidR="00C22494" w:rsidRPr="005B3675" w:rsidRDefault="00C22494" w:rsidP="009D536A">
          <w:pPr>
            <w:pStyle w:val="Kopfzeile"/>
            <w:tabs>
              <w:tab w:val="clear" w:pos="4536"/>
              <w:tab w:val="clear" w:pos="9072"/>
              <w:tab w:val="left" w:pos="743"/>
              <w:tab w:val="left" w:pos="7797"/>
            </w:tabs>
            <w:ind w:left="-57"/>
            <w:rPr>
              <w:color w:val="000000"/>
              <w:sz w:val="16"/>
              <w:szCs w:val="16"/>
            </w:rPr>
          </w:pPr>
          <w:r>
            <w:rPr>
              <w:color w:val="000000"/>
              <w:sz w:val="16"/>
              <w:szCs w:val="16"/>
            </w:rPr>
            <w:t>E-Mail</w:t>
          </w:r>
          <w:r w:rsidRPr="005B3675">
            <w:rPr>
              <w:color w:val="000000"/>
              <w:sz w:val="16"/>
              <w:szCs w:val="16"/>
            </w:rPr>
            <w:t xml:space="preserve"> </w:t>
          </w:r>
          <w:r w:rsidRPr="005B3675">
            <w:rPr>
              <w:color w:val="000000"/>
              <w:sz w:val="16"/>
              <w:szCs w:val="16"/>
            </w:rPr>
            <w:tab/>
          </w:r>
          <w:r>
            <w:rPr>
              <w:color w:val="000000"/>
              <w:sz w:val="16"/>
              <w:szCs w:val="16"/>
            </w:rPr>
            <w:t>info@lodige.com</w:t>
          </w:r>
        </w:p>
        <w:p w14:paraId="379C31F5" w14:textId="77777777" w:rsidR="00C22494" w:rsidRPr="005B3675" w:rsidRDefault="00C22494" w:rsidP="009D536A">
          <w:pPr>
            <w:pStyle w:val="Kopfzeile"/>
            <w:tabs>
              <w:tab w:val="clear" w:pos="4536"/>
              <w:tab w:val="left" w:pos="743"/>
            </w:tabs>
            <w:ind w:left="-57"/>
            <w:rPr>
              <w:color w:val="000000"/>
              <w:sz w:val="16"/>
              <w:szCs w:val="16"/>
            </w:rPr>
          </w:pPr>
          <w:r w:rsidRPr="005B3675">
            <w:rPr>
              <w:color w:val="000000"/>
              <w:sz w:val="16"/>
              <w:szCs w:val="16"/>
            </w:rPr>
            <w:t>Internet</w:t>
          </w:r>
          <w:r w:rsidRPr="005B3675">
            <w:rPr>
              <w:color w:val="000000"/>
              <w:sz w:val="16"/>
              <w:szCs w:val="16"/>
            </w:rPr>
            <w:tab/>
          </w:r>
          <w:r>
            <w:rPr>
              <w:color w:val="000000"/>
              <w:sz w:val="16"/>
              <w:szCs w:val="16"/>
            </w:rPr>
            <w:t>www.lodige.com</w:t>
          </w:r>
        </w:p>
      </w:tc>
    </w:tr>
  </w:tbl>
  <w:p w14:paraId="2F48879A" w14:textId="77777777" w:rsidR="00C22494" w:rsidRPr="003E4BD8" w:rsidRDefault="00C22494" w:rsidP="003E4BD8">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773" w:type="dxa"/>
      <w:tblLook w:val="04A0" w:firstRow="1" w:lastRow="0" w:firstColumn="1" w:lastColumn="0" w:noHBand="0" w:noVBand="1"/>
    </w:tblPr>
    <w:tblGrid>
      <w:gridCol w:w="2436"/>
      <w:gridCol w:w="5610"/>
      <w:gridCol w:w="2727"/>
    </w:tblGrid>
    <w:tr w:rsidR="00C22494" w:rsidRPr="005B3675" w14:paraId="0CF60F83" w14:textId="77777777" w:rsidTr="009D536A">
      <w:tc>
        <w:tcPr>
          <w:tcW w:w="2436" w:type="dxa"/>
          <w:shd w:val="clear" w:color="auto" w:fill="auto"/>
          <w:vAlign w:val="center"/>
        </w:tcPr>
        <w:p w14:paraId="7C45F970" w14:textId="77777777" w:rsidR="00C22494" w:rsidRDefault="00C22494" w:rsidP="008F631A">
          <w:pPr>
            <w:pStyle w:val="Kopfzeile"/>
            <w:jc w:val="center"/>
          </w:pPr>
          <w:r>
            <w:rPr>
              <w:noProof/>
            </w:rPr>
            <w:drawing>
              <wp:inline distT="0" distB="0" distL="0" distR="0" wp14:anchorId="6F84D5B2" wp14:editId="24E1DD31">
                <wp:extent cx="1404519" cy="819303"/>
                <wp:effectExtent l="0" t="0" r="5715" b="0"/>
                <wp:docPr id="1" name="Grafik 1" descr="loedige_logo_rz_4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edige_logo_rz_4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11359" cy="823293"/>
                        </a:xfrm>
                        <a:prstGeom prst="rect">
                          <a:avLst/>
                        </a:prstGeom>
                        <a:noFill/>
                        <a:ln>
                          <a:noFill/>
                        </a:ln>
                      </pic:spPr>
                    </pic:pic>
                  </a:graphicData>
                </a:graphic>
              </wp:inline>
            </w:drawing>
          </w:r>
        </w:p>
      </w:tc>
      <w:tc>
        <w:tcPr>
          <w:tcW w:w="5610" w:type="dxa"/>
          <w:shd w:val="clear" w:color="auto" w:fill="auto"/>
          <w:vAlign w:val="center"/>
        </w:tcPr>
        <w:p w14:paraId="237F4516" w14:textId="77777777" w:rsidR="00C22494" w:rsidRDefault="00C22494" w:rsidP="008F631A">
          <w:pPr>
            <w:pStyle w:val="Kopfzeile"/>
            <w:jc w:val="center"/>
          </w:pPr>
          <w:r>
            <w:t>Ausschreibungstext</w:t>
          </w:r>
        </w:p>
        <w:p w14:paraId="316A8409" w14:textId="3103E33C" w:rsidR="00C22494" w:rsidRDefault="00C22494" w:rsidP="008F631A">
          <w:pPr>
            <w:pStyle w:val="Kopfzeile"/>
            <w:jc w:val="center"/>
          </w:pPr>
          <w:r>
            <w:t>T</w:t>
          </w:r>
          <w:r w:rsidR="001716B2">
            <w:t>RAFFICO</w:t>
          </w:r>
        </w:p>
      </w:tc>
      <w:tc>
        <w:tcPr>
          <w:tcW w:w="2727" w:type="dxa"/>
          <w:shd w:val="clear" w:color="auto" w:fill="auto"/>
          <w:vAlign w:val="center"/>
        </w:tcPr>
        <w:p w14:paraId="5E582BC1" w14:textId="32FA14B9" w:rsidR="00C22494" w:rsidRPr="00E634DD" w:rsidRDefault="00C22494" w:rsidP="00F54FF1">
          <w:pPr>
            <w:pStyle w:val="Kopfzeile"/>
            <w:tabs>
              <w:tab w:val="clear" w:pos="4536"/>
              <w:tab w:val="clear" w:pos="9072"/>
              <w:tab w:val="left" w:pos="781"/>
              <w:tab w:val="left" w:pos="1064"/>
              <w:tab w:val="left" w:pos="7797"/>
            </w:tabs>
            <w:spacing w:line="360" w:lineRule="auto"/>
            <w:ind w:left="-57"/>
            <w:rPr>
              <w:b/>
              <w:color w:val="000000"/>
              <w:sz w:val="18"/>
              <w:szCs w:val="18"/>
            </w:rPr>
          </w:pPr>
          <w:r w:rsidRPr="00E634DD">
            <w:rPr>
              <w:b/>
              <w:color w:val="000000"/>
              <w:sz w:val="18"/>
              <w:szCs w:val="18"/>
            </w:rPr>
            <w:t xml:space="preserve">Lödige </w:t>
          </w:r>
          <w:r>
            <w:rPr>
              <w:b/>
              <w:color w:val="000000"/>
              <w:sz w:val="18"/>
              <w:szCs w:val="18"/>
            </w:rPr>
            <w:t>Fördertechnik</w:t>
          </w:r>
          <w:r w:rsidRPr="00E634DD">
            <w:rPr>
              <w:b/>
              <w:color w:val="000000"/>
              <w:sz w:val="18"/>
              <w:szCs w:val="18"/>
            </w:rPr>
            <w:t xml:space="preserve"> GmbH</w:t>
          </w:r>
        </w:p>
        <w:p w14:paraId="779366D3" w14:textId="2F0D84D8" w:rsidR="00C22494" w:rsidRPr="005B3675" w:rsidRDefault="00C22494" w:rsidP="00F54FF1">
          <w:pPr>
            <w:pStyle w:val="Kopfzeile"/>
            <w:tabs>
              <w:tab w:val="clear" w:pos="4536"/>
              <w:tab w:val="clear" w:pos="9072"/>
              <w:tab w:val="left" w:pos="781"/>
              <w:tab w:val="left" w:pos="1064"/>
              <w:tab w:val="left" w:pos="7797"/>
            </w:tabs>
            <w:ind w:left="-57"/>
            <w:rPr>
              <w:color w:val="000000"/>
              <w:sz w:val="16"/>
              <w:szCs w:val="16"/>
            </w:rPr>
          </w:pPr>
          <w:r>
            <w:rPr>
              <w:color w:val="000000"/>
              <w:sz w:val="16"/>
              <w:szCs w:val="16"/>
            </w:rPr>
            <w:t>Balhorner Feld 28</w:t>
          </w:r>
        </w:p>
        <w:p w14:paraId="6CDC9314" w14:textId="7529534E" w:rsidR="00C22494" w:rsidRPr="005B3675" w:rsidRDefault="00C22494" w:rsidP="00F54FF1">
          <w:pPr>
            <w:pStyle w:val="Kopfzeile"/>
            <w:tabs>
              <w:tab w:val="clear" w:pos="4536"/>
              <w:tab w:val="clear" w:pos="9072"/>
              <w:tab w:val="left" w:pos="781"/>
              <w:tab w:val="left" w:pos="1064"/>
              <w:tab w:val="left" w:pos="7797"/>
            </w:tabs>
            <w:ind w:left="-57"/>
            <w:rPr>
              <w:color w:val="000000"/>
              <w:sz w:val="16"/>
              <w:szCs w:val="16"/>
            </w:rPr>
          </w:pPr>
          <w:r w:rsidRPr="005B3675">
            <w:rPr>
              <w:color w:val="000000"/>
              <w:sz w:val="16"/>
              <w:szCs w:val="16"/>
            </w:rPr>
            <w:t>3</w:t>
          </w:r>
          <w:r>
            <w:rPr>
              <w:color w:val="000000"/>
              <w:sz w:val="16"/>
              <w:szCs w:val="16"/>
            </w:rPr>
            <w:t>3106</w:t>
          </w:r>
          <w:r w:rsidRPr="005B3675">
            <w:rPr>
              <w:color w:val="000000"/>
              <w:sz w:val="16"/>
              <w:szCs w:val="16"/>
            </w:rPr>
            <w:t xml:space="preserve"> </w:t>
          </w:r>
          <w:r>
            <w:rPr>
              <w:color w:val="000000"/>
              <w:sz w:val="16"/>
              <w:szCs w:val="16"/>
            </w:rPr>
            <w:t>Paderborn</w:t>
          </w:r>
          <w:r w:rsidRPr="005B3675">
            <w:rPr>
              <w:color w:val="000000"/>
              <w:sz w:val="16"/>
              <w:szCs w:val="16"/>
            </w:rPr>
            <w:t xml:space="preserve"> (Germany)</w:t>
          </w:r>
        </w:p>
        <w:p w14:paraId="65034BCB" w14:textId="4E90FDF0" w:rsidR="00C22494" w:rsidRPr="005B3675" w:rsidRDefault="00C22494" w:rsidP="00F54FF1">
          <w:pPr>
            <w:pStyle w:val="Kopfzeile"/>
            <w:tabs>
              <w:tab w:val="clear" w:pos="4536"/>
              <w:tab w:val="clear" w:pos="9072"/>
              <w:tab w:val="left" w:pos="743"/>
              <w:tab w:val="left" w:pos="7797"/>
            </w:tabs>
            <w:ind w:left="-57"/>
            <w:rPr>
              <w:color w:val="000000"/>
              <w:sz w:val="16"/>
              <w:szCs w:val="16"/>
            </w:rPr>
          </w:pPr>
          <w:r w:rsidRPr="005B3675">
            <w:rPr>
              <w:color w:val="000000"/>
              <w:sz w:val="16"/>
              <w:szCs w:val="16"/>
            </w:rPr>
            <w:t>Tel.</w:t>
          </w:r>
          <w:r w:rsidRPr="005B3675">
            <w:rPr>
              <w:color w:val="000000"/>
              <w:sz w:val="16"/>
              <w:szCs w:val="16"/>
            </w:rPr>
            <w:tab/>
            <w:t>+49 52</w:t>
          </w:r>
          <w:r>
            <w:rPr>
              <w:color w:val="000000"/>
              <w:sz w:val="16"/>
              <w:szCs w:val="16"/>
            </w:rPr>
            <w:t>51</w:t>
          </w:r>
          <w:r w:rsidRPr="005B3675">
            <w:rPr>
              <w:color w:val="000000"/>
              <w:sz w:val="16"/>
              <w:szCs w:val="16"/>
            </w:rPr>
            <w:t xml:space="preserve"> </w:t>
          </w:r>
          <w:r>
            <w:rPr>
              <w:color w:val="000000"/>
              <w:sz w:val="16"/>
              <w:szCs w:val="16"/>
            </w:rPr>
            <w:t>6830</w:t>
          </w:r>
          <w:r w:rsidRPr="005B3675">
            <w:rPr>
              <w:color w:val="000000"/>
              <w:sz w:val="16"/>
              <w:szCs w:val="16"/>
            </w:rPr>
            <w:t>-0</w:t>
          </w:r>
        </w:p>
        <w:p w14:paraId="4A7F8961" w14:textId="5B5E7A80" w:rsidR="00C22494" w:rsidRPr="005B3675" w:rsidRDefault="00C22494" w:rsidP="00F54FF1">
          <w:pPr>
            <w:pStyle w:val="Kopfzeile"/>
            <w:tabs>
              <w:tab w:val="clear" w:pos="4536"/>
              <w:tab w:val="clear" w:pos="9072"/>
              <w:tab w:val="left" w:pos="743"/>
              <w:tab w:val="left" w:pos="7797"/>
            </w:tabs>
            <w:ind w:left="-57"/>
            <w:rPr>
              <w:color w:val="000000"/>
              <w:sz w:val="16"/>
              <w:szCs w:val="16"/>
            </w:rPr>
          </w:pPr>
          <w:r w:rsidRPr="005B3675">
            <w:rPr>
              <w:color w:val="000000"/>
              <w:sz w:val="16"/>
              <w:szCs w:val="16"/>
            </w:rPr>
            <w:t>Fax</w:t>
          </w:r>
          <w:r w:rsidRPr="005B3675">
            <w:rPr>
              <w:color w:val="000000"/>
              <w:sz w:val="16"/>
              <w:szCs w:val="16"/>
            </w:rPr>
            <w:tab/>
            <w:t>+49 5</w:t>
          </w:r>
          <w:r>
            <w:rPr>
              <w:color w:val="000000"/>
              <w:sz w:val="16"/>
              <w:szCs w:val="16"/>
            </w:rPr>
            <w:t>251</w:t>
          </w:r>
          <w:r w:rsidRPr="005B3675">
            <w:rPr>
              <w:color w:val="000000"/>
              <w:sz w:val="16"/>
              <w:szCs w:val="16"/>
            </w:rPr>
            <w:t xml:space="preserve"> </w:t>
          </w:r>
          <w:r>
            <w:rPr>
              <w:color w:val="000000"/>
              <w:sz w:val="16"/>
              <w:szCs w:val="16"/>
            </w:rPr>
            <w:t>6830</w:t>
          </w:r>
          <w:r w:rsidRPr="005B3675">
            <w:rPr>
              <w:color w:val="000000"/>
              <w:sz w:val="16"/>
              <w:szCs w:val="16"/>
            </w:rPr>
            <w:t>-</w:t>
          </w:r>
          <w:r>
            <w:rPr>
              <w:color w:val="000000"/>
              <w:sz w:val="16"/>
              <w:szCs w:val="16"/>
            </w:rPr>
            <w:t>210</w:t>
          </w:r>
        </w:p>
        <w:p w14:paraId="19C637E4" w14:textId="34BD10DD" w:rsidR="00C22494" w:rsidRPr="005B3675" w:rsidRDefault="00C22494" w:rsidP="00F54FF1">
          <w:pPr>
            <w:pStyle w:val="Kopfzeile"/>
            <w:tabs>
              <w:tab w:val="clear" w:pos="4536"/>
              <w:tab w:val="clear" w:pos="9072"/>
              <w:tab w:val="left" w:pos="743"/>
              <w:tab w:val="left" w:pos="7797"/>
            </w:tabs>
            <w:ind w:left="-57"/>
            <w:rPr>
              <w:color w:val="000000"/>
              <w:sz w:val="16"/>
              <w:szCs w:val="16"/>
            </w:rPr>
          </w:pPr>
          <w:r>
            <w:rPr>
              <w:color w:val="000000"/>
              <w:sz w:val="16"/>
              <w:szCs w:val="16"/>
            </w:rPr>
            <w:t>E-Mail</w:t>
          </w:r>
          <w:r w:rsidRPr="005B3675">
            <w:rPr>
              <w:color w:val="000000"/>
              <w:sz w:val="16"/>
              <w:szCs w:val="16"/>
            </w:rPr>
            <w:t xml:space="preserve"> </w:t>
          </w:r>
          <w:r w:rsidRPr="005B3675">
            <w:rPr>
              <w:color w:val="000000"/>
              <w:sz w:val="16"/>
              <w:szCs w:val="16"/>
            </w:rPr>
            <w:tab/>
          </w:r>
          <w:r>
            <w:rPr>
              <w:color w:val="000000"/>
              <w:sz w:val="16"/>
              <w:szCs w:val="16"/>
            </w:rPr>
            <w:t>info@lodige.com</w:t>
          </w:r>
        </w:p>
        <w:p w14:paraId="645ADDA6" w14:textId="77777777" w:rsidR="00C22494" w:rsidRPr="005B3675" w:rsidRDefault="00C22494" w:rsidP="00F54FF1">
          <w:pPr>
            <w:pStyle w:val="Kopfzeile"/>
            <w:tabs>
              <w:tab w:val="clear" w:pos="4536"/>
              <w:tab w:val="left" w:pos="743"/>
            </w:tabs>
            <w:ind w:left="-57"/>
            <w:rPr>
              <w:color w:val="000000"/>
              <w:sz w:val="16"/>
              <w:szCs w:val="16"/>
            </w:rPr>
          </w:pPr>
          <w:r w:rsidRPr="005B3675">
            <w:rPr>
              <w:color w:val="000000"/>
              <w:sz w:val="16"/>
              <w:szCs w:val="16"/>
            </w:rPr>
            <w:t>Internet</w:t>
          </w:r>
          <w:r w:rsidRPr="005B3675">
            <w:rPr>
              <w:color w:val="000000"/>
              <w:sz w:val="16"/>
              <w:szCs w:val="16"/>
            </w:rPr>
            <w:tab/>
          </w:r>
          <w:r>
            <w:rPr>
              <w:color w:val="000000"/>
              <w:sz w:val="16"/>
              <w:szCs w:val="16"/>
            </w:rPr>
            <w:t>www.lodige.com</w:t>
          </w:r>
        </w:p>
      </w:tc>
    </w:tr>
  </w:tbl>
  <w:p w14:paraId="56BDBEC6" w14:textId="77777777" w:rsidR="00C22494" w:rsidRDefault="00C22494">
    <w:pPr>
      <w:pStyle w:val="Kopfzeile"/>
    </w:pPr>
    <w:r>
      <w:rPr>
        <w:noProof/>
      </w:rPr>
      <mc:AlternateContent>
        <mc:Choice Requires="wps">
          <w:drawing>
            <wp:anchor distT="0" distB="0" distL="114300" distR="114300" simplePos="0" relativeHeight="251658240" behindDoc="0" locked="1" layoutInCell="0" allowOverlap="1" wp14:anchorId="65BA85D7" wp14:editId="3FAD86D6">
              <wp:simplePos x="0" y="0"/>
              <wp:positionH relativeFrom="column">
                <wp:posOffset>-640080</wp:posOffset>
              </wp:positionH>
              <wp:positionV relativeFrom="paragraph">
                <wp:posOffset>2494280</wp:posOffset>
              </wp:positionV>
              <wp:extent cx="72390" cy="0"/>
              <wp:effectExtent l="0" t="0" r="0" b="0"/>
              <wp:wrapThrough wrapText="bothSides">
                <wp:wrapPolygon edited="0">
                  <wp:start x="-2653" y="-2147483648"/>
                  <wp:lineTo x="0" y="-2147483648"/>
                  <wp:lineTo x="13453" y="-2147483648"/>
                  <wp:lineTo x="13453" y="-2147483648"/>
                  <wp:lineTo x="18947" y="-2147483648"/>
                  <wp:lineTo x="27095" y="-2147483648"/>
                  <wp:lineTo x="-2653" y="-2147483648"/>
                </wp:wrapPolygon>
              </wp:wrapThrough>
              <wp:docPr id="3" name="Falzmark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2390" cy="0"/>
                      </a:xfrm>
                      <a:prstGeom prst="line">
                        <a:avLst/>
                      </a:prstGeom>
                      <a:noFill/>
                      <a:ln w="12700">
                        <a:solidFill>
                          <a:srgbClr val="7F7F7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FA8DCB4" id="Falzmarke"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0.4pt,196.4pt" to="-44.7pt,19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" o:allowincell="f" strokecolor="#7f7f7f" strokeweight="1pt">
              <w10:wrap type="through"/>
              <w10:anchorlock/>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EFB0DDF8"/>
    <w:lvl w:ilvl="0">
      <w:start w:val="1"/>
      <w:numFmt w:val="bullet"/>
      <w:pStyle w:val="Aufzhlungszeichen"/>
      <w:lvlText w:val=""/>
      <w:lvlJc w:val="left"/>
      <w:pPr>
        <w:tabs>
          <w:tab w:val="num" w:pos="360"/>
        </w:tabs>
        <w:ind w:left="360" w:hanging="360"/>
      </w:pPr>
      <w:rPr>
        <w:rFonts w:ascii="Symbol" w:hAnsi="Symbol" w:hint="default"/>
      </w:rPr>
    </w:lvl>
  </w:abstractNum>
  <w:abstractNum w:abstractNumId="1" w15:restartNumberingAfterBreak="0">
    <w:nsid w:val="01FC44D2"/>
    <w:multiLevelType w:val="hybridMultilevel"/>
    <w:tmpl w:val="CD76E442"/>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31E444B"/>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784121E"/>
    <w:multiLevelType w:val="hybridMultilevel"/>
    <w:tmpl w:val="6882CA12"/>
    <w:lvl w:ilvl="0" w:tplc="2EC6ABB6">
      <w:start w:val="5"/>
      <w:numFmt w:val="bullet"/>
      <w:lvlText w:val="-"/>
      <w:lvlJc w:val="left"/>
      <w:pPr>
        <w:ind w:left="644" w:hanging="360"/>
      </w:pPr>
      <w:rPr>
        <w:rFonts w:ascii="Arial" w:eastAsia="Times New Roman" w:hAnsi="Arial" w:cs="Arial" w:hint="default"/>
      </w:rPr>
    </w:lvl>
    <w:lvl w:ilvl="1" w:tplc="2EC6ABB6">
      <w:start w:val="5"/>
      <w:numFmt w:val="bullet"/>
      <w:lvlText w:val="-"/>
      <w:lvlJc w:val="left"/>
      <w:pPr>
        <w:ind w:left="1364" w:hanging="360"/>
      </w:pPr>
      <w:rPr>
        <w:rFonts w:ascii="Arial" w:eastAsia="Times New Roman" w:hAnsi="Arial" w:cs="Arial" w:hint="default"/>
      </w:rPr>
    </w:lvl>
    <w:lvl w:ilvl="2" w:tplc="04070005" w:tentative="1">
      <w:start w:val="1"/>
      <w:numFmt w:val="bullet"/>
      <w:lvlText w:val=""/>
      <w:lvlJc w:val="left"/>
      <w:pPr>
        <w:ind w:left="2084" w:hanging="360"/>
      </w:pPr>
      <w:rPr>
        <w:rFonts w:ascii="Wingdings" w:hAnsi="Wingdings" w:hint="default"/>
      </w:rPr>
    </w:lvl>
    <w:lvl w:ilvl="3" w:tplc="04070001" w:tentative="1">
      <w:start w:val="1"/>
      <w:numFmt w:val="bullet"/>
      <w:lvlText w:val=""/>
      <w:lvlJc w:val="left"/>
      <w:pPr>
        <w:ind w:left="2804" w:hanging="360"/>
      </w:pPr>
      <w:rPr>
        <w:rFonts w:ascii="Symbol" w:hAnsi="Symbol" w:hint="default"/>
      </w:rPr>
    </w:lvl>
    <w:lvl w:ilvl="4" w:tplc="04070003" w:tentative="1">
      <w:start w:val="1"/>
      <w:numFmt w:val="bullet"/>
      <w:lvlText w:val="o"/>
      <w:lvlJc w:val="left"/>
      <w:pPr>
        <w:ind w:left="3524" w:hanging="360"/>
      </w:pPr>
      <w:rPr>
        <w:rFonts w:ascii="Courier New" w:hAnsi="Courier New" w:cs="Courier New" w:hint="default"/>
      </w:rPr>
    </w:lvl>
    <w:lvl w:ilvl="5" w:tplc="04070005" w:tentative="1">
      <w:start w:val="1"/>
      <w:numFmt w:val="bullet"/>
      <w:lvlText w:val=""/>
      <w:lvlJc w:val="left"/>
      <w:pPr>
        <w:ind w:left="4244" w:hanging="360"/>
      </w:pPr>
      <w:rPr>
        <w:rFonts w:ascii="Wingdings" w:hAnsi="Wingdings" w:hint="default"/>
      </w:rPr>
    </w:lvl>
    <w:lvl w:ilvl="6" w:tplc="04070001" w:tentative="1">
      <w:start w:val="1"/>
      <w:numFmt w:val="bullet"/>
      <w:lvlText w:val=""/>
      <w:lvlJc w:val="left"/>
      <w:pPr>
        <w:ind w:left="4964" w:hanging="360"/>
      </w:pPr>
      <w:rPr>
        <w:rFonts w:ascii="Symbol" w:hAnsi="Symbol" w:hint="default"/>
      </w:rPr>
    </w:lvl>
    <w:lvl w:ilvl="7" w:tplc="04070003" w:tentative="1">
      <w:start w:val="1"/>
      <w:numFmt w:val="bullet"/>
      <w:lvlText w:val="o"/>
      <w:lvlJc w:val="left"/>
      <w:pPr>
        <w:ind w:left="5684" w:hanging="360"/>
      </w:pPr>
      <w:rPr>
        <w:rFonts w:ascii="Courier New" w:hAnsi="Courier New" w:cs="Courier New" w:hint="default"/>
      </w:rPr>
    </w:lvl>
    <w:lvl w:ilvl="8" w:tplc="04070005" w:tentative="1">
      <w:start w:val="1"/>
      <w:numFmt w:val="bullet"/>
      <w:lvlText w:val=""/>
      <w:lvlJc w:val="left"/>
      <w:pPr>
        <w:ind w:left="6404" w:hanging="360"/>
      </w:pPr>
      <w:rPr>
        <w:rFonts w:ascii="Wingdings" w:hAnsi="Wingdings" w:hint="default"/>
      </w:rPr>
    </w:lvl>
  </w:abstractNum>
  <w:abstractNum w:abstractNumId="4" w15:restartNumberingAfterBreak="0">
    <w:nsid w:val="0E4C23B3"/>
    <w:multiLevelType w:val="hybridMultilevel"/>
    <w:tmpl w:val="2116B04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22083A82"/>
    <w:multiLevelType w:val="hybridMultilevel"/>
    <w:tmpl w:val="D56C4E38"/>
    <w:lvl w:ilvl="0" w:tplc="2EC6ABB6">
      <w:start w:val="5"/>
      <w:numFmt w:val="bullet"/>
      <w:lvlText w:val="-"/>
      <w:lvlJc w:val="left"/>
      <w:pPr>
        <w:ind w:left="644" w:hanging="360"/>
      </w:pPr>
      <w:rPr>
        <w:rFonts w:ascii="Arial" w:eastAsia="Times New Roman" w:hAnsi="Arial" w:cs="Arial" w:hint="default"/>
      </w:rPr>
    </w:lvl>
    <w:lvl w:ilvl="1" w:tplc="04070003">
      <w:start w:val="1"/>
      <w:numFmt w:val="bullet"/>
      <w:lvlText w:val="o"/>
      <w:lvlJc w:val="left"/>
      <w:pPr>
        <w:ind w:left="1364" w:hanging="360"/>
      </w:pPr>
      <w:rPr>
        <w:rFonts w:ascii="Courier New" w:hAnsi="Courier New" w:cs="Courier New" w:hint="default"/>
      </w:rPr>
    </w:lvl>
    <w:lvl w:ilvl="2" w:tplc="04070005" w:tentative="1">
      <w:start w:val="1"/>
      <w:numFmt w:val="bullet"/>
      <w:lvlText w:val=""/>
      <w:lvlJc w:val="left"/>
      <w:pPr>
        <w:ind w:left="2084" w:hanging="360"/>
      </w:pPr>
      <w:rPr>
        <w:rFonts w:ascii="Wingdings" w:hAnsi="Wingdings" w:hint="default"/>
      </w:rPr>
    </w:lvl>
    <w:lvl w:ilvl="3" w:tplc="04070001" w:tentative="1">
      <w:start w:val="1"/>
      <w:numFmt w:val="bullet"/>
      <w:lvlText w:val=""/>
      <w:lvlJc w:val="left"/>
      <w:pPr>
        <w:ind w:left="2804" w:hanging="360"/>
      </w:pPr>
      <w:rPr>
        <w:rFonts w:ascii="Symbol" w:hAnsi="Symbol" w:hint="default"/>
      </w:rPr>
    </w:lvl>
    <w:lvl w:ilvl="4" w:tplc="04070003" w:tentative="1">
      <w:start w:val="1"/>
      <w:numFmt w:val="bullet"/>
      <w:lvlText w:val="o"/>
      <w:lvlJc w:val="left"/>
      <w:pPr>
        <w:ind w:left="3524" w:hanging="360"/>
      </w:pPr>
      <w:rPr>
        <w:rFonts w:ascii="Courier New" w:hAnsi="Courier New" w:cs="Courier New" w:hint="default"/>
      </w:rPr>
    </w:lvl>
    <w:lvl w:ilvl="5" w:tplc="04070005" w:tentative="1">
      <w:start w:val="1"/>
      <w:numFmt w:val="bullet"/>
      <w:lvlText w:val=""/>
      <w:lvlJc w:val="left"/>
      <w:pPr>
        <w:ind w:left="4244" w:hanging="360"/>
      </w:pPr>
      <w:rPr>
        <w:rFonts w:ascii="Wingdings" w:hAnsi="Wingdings" w:hint="default"/>
      </w:rPr>
    </w:lvl>
    <w:lvl w:ilvl="6" w:tplc="04070001" w:tentative="1">
      <w:start w:val="1"/>
      <w:numFmt w:val="bullet"/>
      <w:lvlText w:val=""/>
      <w:lvlJc w:val="left"/>
      <w:pPr>
        <w:ind w:left="4964" w:hanging="360"/>
      </w:pPr>
      <w:rPr>
        <w:rFonts w:ascii="Symbol" w:hAnsi="Symbol" w:hint="default"/>
      </w:rPr>
    </w:lvl>
    <w:lvl w:ilvl="7" w:tplc="04070003" w:tentative="1">
      <w:start w:val="1"/>
      <w:numFmt w:val="bullet"/>
      <w:lvlText w:val="o"/>
      <w:lvlJc w:val="left"/>
      <w:pPr>
        <w:ind w:left="5684" w:hanging="360"/>
      </w:pPr>
      <w:rPr>
        <w:rFonts w:ascii="Courier New" w:hAnsi="Courier New" w:cs="Courier New" w:hint="default"/>
      </w:rPr>
    </w:lvl>
    <w:lvl w:ilvl="8" w:tplc="04070005" w:tentative="1">
      <w:start w:val="1"/>
      <w:numFmt w:val="bullet"/>
      <w:lvlText w:val=""/>
      <w:lvlJc w:val="left"/>
      <w:pPr>
        <w:ind w:left="6404" w:hanging="360"/>
      </w:pPr>
      <w:rPr>
        <w:rFonts w:ascii="Wingdings" w:hAnsi="Wingdings" w:hint="default"/>
      </w:rPr>
    </w:lvl>
  </w:abstractNum>
  <w:abstractNum w:abstractNumId="6" w15:restartNumberingAfterBreak="0">
    <w:nsid w:val="261B0AA5"/>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2D183CDF"/>
    <w:multiLevelType w:val="multilevel"/>
    <w:tmpl w:val="079673C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2F9B14E2"/>
    <w:multiLevelType w:val="hybridMultilevel"/>
    <w:tmpl w:val="BF523B16"/>
    <w:lvl w:ilvl="0" w:tplc="ECF86F20">
      <w:numFmt w:val="bullet"/>
      <w:lvlText w:val=""/>
      <w:lvlJc w:val="left"/>
      <w:pPr>
        <w:ind w:left="720" w:hanging="360"/>
      </w:pPr>
      <w:rPr>
        <w:rFonts w:ascii="Symbol" w:eastAsia="Times New Roman" w:hAnsi="Symbo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3E3B1335"/>
    <w:multiLevelType w:val="hybridMultilevel"/>
    <w:tmpl w:val="2EC0F198"/>
    <w:lvl w:ilvl="0" w:tplc="2EC6ABB6">
      <w:start w:val="5"/>
      <w:numFmt w:val="bullet"/>
      <w:lvlText w:val="-"/>
      <w:lvlJc w:val="left"/>
      <w:pPr>
        <w:ind w:left="720" w:hanging="360"/>
      </w:pPr>
      <w:rPr>
        <w:rFonts w:ascii="Arial" w:eastAsia="Times New Roman"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402A5056"/>
    <w:multiLevelType w:val="singleLevel"/>
    <w:tmpl w:val="04070001"/>
    <w:lvl w:ilvl="0">
      <w:start w:val="1"/>
      <w:numFmt w:val="bullet"/>
      <w:lvlText w:val=""/>
      <w:lvlJc w:val="left"/>
      <w:pPr>
        <w:ind w:left="720" w:hanging="360"/>
      </w:pPr>
      <w:rPr>
        <w:rFonts w:ascii="Symbol" w:hAnsi="Symbol" w:hint="default"/>
      </w:rPr>
    </w:lvl>
  </w:abstractNum>
  <w:abstractNum w:abstractNumId="11" w15:restartNumberingAfterBreak="0">
    <w:nsid w:val="453A7753"/>
    <w:multiLevelType w:val="hybridMultilevel"/>
    <w:tmpl w:val="F71A355E"/>
    <w:lvl w:ilvl="0" w:tplc="2EC6ABB6">
      <w:start w:val="5"/>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4BAE1C0A"/>
    <w:multiLevelType w:val="hybridMultilevel"/>
    <w:tmpl w:val="766CACF2"/>
    <w:lvl w:ilvl="0" w:tplc="AB267FF6">
      <w:start w:val="12"/>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58B30300"/>
    <w:multiLevelType w:val="multilevel"/>
    <w:tmpl w:val="6270C00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5BD00C6C"/>
    <w:multiLevelType w:val="singleLevel"/>
    <w:tmpl w:val="26BC7A40"/>
    <w:lvl w:ilvl="0">
      <w:start w:val="1"/>
      <w:numFmt w:val="bullet"/>
      <w:pStyle w:val="Aufzhlung"/>
      <w:lvlText w:val="-"/>
      <w:lvlJc w:val="left"/>
      <w:pPr>
        <w:tabs>
          <w:tab w:val="num" w:pos="360"/>
        </w:tabs>
        <w:ind w:left="360" w:hanging="360"/>
      </w:pPr>
      <w:rPr>
        <w:rFonts w:ascii="Times New Roman" w:hAnsi="Times New Roman" w:hint="default"/>
        <w:sz w:val="16"/>
      </w:rPr>
    </w:lvl>
  </w:abstractNum>
  <w:abstractNum w:abstractNumId="15" w15:restartNumberingAfterBreak="0">
    <w:nsid w:val="5CEC04BD"/>
    <w:multiLevelType w:val="hybridMultilevel"/>
    <w:tmpl w:val="DCDA2F0A"/>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5F435419"/>
    <w:multiLevelType w:val="hybridMultilevel"/>
    <w:tmpl w:val="061CB61C"/>
    <w:lvl w:ilvl="0" w:tplc="2EC6ABB6">
      <w:start w:val="5"/>
      <w:numFmt w:val="bullet"/>
      <w:lvlText w:val="-"/>
      <w:lvlJc w:val="left"/>
      <w:pPr>
        <w:ind w:left="644" w:hanging="360"/>
      </w:pPr>
      <w:rPr>
        <w:rFonts w:ascii="Arial" w:eastAsia="Times New Roman" w:hAnsi="Arial" w:cs="Arial" w:hint="default"/>
      </w:rPr>
    </w:lvl>
    <w:lvl w:ilvl="1" w:tplc="04070003">
      <w:start w:val="1"/>
      <w:numFmt w:val="bullet"/>
      <w:lvlText w:val="o"/>
      <w:lvlJc w:val="left"/>
      <w:pPr>
        <w:ind w:left="1364" w:hanging="360"/>
      </w:pPr>
      <w:rPr>
        <w:rFonts w:ascii="Courier New" w:hAnsi="Courier New" w:cs="Courier New" w:hint="default"/>
      </w:rPr>
    </w:lvl>
    <w:lvl w:ilvl="2" w:tplc="04070005" w:tentative="1">
      <w:start w:val="1"/>
      <w:numFmt w:val="bullet"/>
      <w:lvlText w:val=""/>
      <w:lvlJc w:val="left"/>
      <w:pPr>
        <w:ind w:left="2084" w:hanging="360"/>
      </w:pPr>
      <w:rPr>
        <w:rFonts w:ascii="Wingdings" w:hAnsi="Wingdings" w:hint="default"/>
      </w:rPr>
    </w:lvl>
    <w:lvl w:ilvl="3" w:tplc="04070001" w:tentative="1">
      <w:start w:val="1"/>
      <w:numFmt w:val="bullet"/>
      <w:lvlText w:val=""/>
      <w:lvlJc w:val="left"/>
      <w:pPr>
        <w:ind w:left="2804" w:hanging="360"/>
      </w:pPr>
      <w:rPr>
        <w:rFonts w:ascii="Symbol" w:hAnsi="Symbol" w:hint="default"/>
      </w:rPr>
    </w:lvl>
    <w:lvl w:ilvl="4" w:tplc="04070003" w:tentative="1">
      <w:start w:val="1"/>
      <w:numFmt w:val="bullet"/>
      <w:lvlText w:val="o"/>
      <w:lvlJc w:val="left"/>
      <w:pPr>
        <w:ind w:left="3524" w:hanging="360"/>
      </w:pPr>
      <w:rPr>
        <w:rFonts w:ascii="Courier New" w:hAnsi="Courier New" w:cs="Courier New" w:hint="default"/>
      </w:rPr>
    </w:lvl>
    <w:lvl w:ilvl="5" w:tplc="04070005" w:tentative="1">
      <w:start w:val="1"/>
      <w:numFmt w:val="bullet"/>
      <w:lvlText w:val=""/>
      <w:lvlJc w:val="left"/>
      <w:pPr>
        <w:ind w:left="4244" w:hanging="360"/>
      </w:pPr>
      <w:rPr>
        <w:rFonts w:ascii="Wingdings" w:hAnsi="Wingdings" w:hint="default"/>
      </w:rPr>
    </w:lvl>
    <w:lvl w:ilvl="6" w:tplc="04070001" w:tentative="1">
      <w:start w:val="1"/>
      <w:numFmt w:val="bullet"/>
      <w:lvlText w:val=""/>
      <w:lvlJc w:val="left"/>
      <w:pPr>
        <w:ind w:left="4964" w:hanging="360"/>
      </w:pPr>
      <w:rPr>
        <w:rFonts w:ascii="Symbol" w:hAnsi="Symbol" w:hint="default"/>
      </w:rPr>
    </w:lvl>
    <w:lvl w:ilvl="7" w:tplc="04070003" w:tentative="1">
      <w:start w:val="1"/>
      <w:numFmt w:val="bullet"/>
      <w:lvlText w:val="o"/>
      <w:lvlJc w:val="left"/>
      <w:pPr>
        <w:ind w:left="5684" w:hanging="360"/>
      </w:pPr>
      <w:rPr>
        <w:rFonts w:ascii="Courier New" w:hAnsi="Courier New" w:cs="Courier New" w:hint="default"/>
      </w:rPr>
    </w:lvl>
    <w:lvl w:ilvl="8" w:tplc="04070005" w:tentative="1">
      <w:start w:val="1"/>
      <w:numFmt w:val="bullet"/>
      <w:lvlText w:val=""/>
      <w:lvlJc w:val="left"/>
      <w:pPr>
        <w:ind w:left="6404" w:hanging="360"/>
      </w:pPr>
      <w:rPr>
        <w:rFonts w:ascii="Wingdings" w:hAnsi="Wingdings" w:hint="default"/>
      </w:rPr>
    </w:lvl>
  </w:abstractNum>
  <w:abstractNum w:abstractNumId="17" w15:restartNumberingAfterBreak="0">
    <w:nsid w:val="603C310F"/>
    <w:multiLevelType w:val="multilevel"/>
    <w:tmpl w:val="42981B3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63255595"/>
    <w:multiLevelType w:val="hybridMultilevel"/>
    <w:tmpl w:val="0DDC26EA"/>
    <w:lvl w:ilvl="0" w:tplc="2EC6ABB6">
      <w:start w:val="5"/>
      <w:numFmt w:val="bullet"/>
      <w:lvlText w:val="-"/>
      <w:lvlJc w:val="left"/>
      <w:pPr>
        <w:ind w:left="644" w:hanging="360"/>
      </w:pPr>
      <w:rPr>
        <w:rFonts w:ascii="Arial" w:eastAsia="Times New Roman" w:hAnsi="Arial" w:cs="Arial" w:hint="default"/>
      </w:rPr>
    </w:lvl>
    <w:lvl w:ilvl="1" w:tplc="04070003" w:tentative="1">
      <w:start w:val="1"/>
      <w:numFmt w:val="bullet"/>
      <w:lvlText w:val="o"/>
      <w:lvlJc w:val="left"/>
      <w:pPr>
        <w:ind w:left="1364" w:hanging="360"/>
      </w:pPr>
      <w:rPr>
        <w:rFonts w:ascii="Courier New" w:hAnsi="Courier New" w:cs="Courier New" w:hint="default"/>
      </w:rPr>
    </w:lvl>
    <w:lvl w:ilvl="2" w:tplc="04070005" w:tentative="1">
      <w:start w:val="1"/>
      <w:numFmt w:val="bullet"/>
      <w:lvlText w:val=""/>
      <w:lvlJc w:val="left"/>
      <w:pPr>
        <w:ind w:left="2084" w:hanging="360"/>
      </w:pPr>
      <w:rPr>
        <w:rFonts w:ascii="Wingdings" w:hAnsi="Wingdings" w:hint="default"/>
      </w:rPr>
    </w:lvl>
    <w:lvl w:ilvl="3" w:tplc="04070001" w:tentative="1">
      <w:start w:val="1"/>
      <w:numFmt w:val="bullet"/>
      <w:lvlText w:val=""/>
      <w:lvlJc w:val="left"/>
      <w:pPr>
        <w:ind w:left="2804" w:hanging="360"/>
      </w:pPr>
      <w:rPr>
        <w:rFonts w:ascii="Symbol" w:hAnsi="Symbol" w:hint="default"/>
      </w:rPr>
    </w:lvl>
    <w:lvl w:ilvl="4" w:tplc="04070003" w:tentative="1">
      <w:start w:val="1"/>
      <w:numFmt w:val="bullet"/>
      <w:lvlText w:val="o"/>
      <w:lvlJc w:val="left"/>
      <w:pPr>
        <w:ind w:left="3524" w:hanging="360"/>
      </w:pPr>
      <w:rPr>
        <w:rFonts w:ascii="Courier New" w:hAnsi="Courier New" w:cs="Courier New" w:hint="default"/>
      </w:rPr>
    </w:lvl>
    <w:lvl w:ilvl="5" w:tplc="04070005" w:tentative="1">
      <w:start w:val="1"/>
      <w:numFmt w:val="bullet"/>
      <w:lvlText w:val=""/>
      <w:lvlJc w:val="left"/>
      <w:pPr>
        <w:ind w:left="4244" w:hanging="360"/>
      </w:pPr>
      <w:rPr>
        <w:rFonts w:ascii="Wingdings" w:hAnsi="Wingdings" w:hint="default"/>
      </w:rPr>
    </w:lvl>
    <w:lvl w:ilvl="6" w:tplc="04070001" w:tentative="1">
      <w:start w:val="1"/>
      <w:numFmt w:val="bullet"/>
      <w:lvlText w:val=""/>
      <w:lvlJc w:val="left"/>
      <w:pPr>
        <w:ind w:left="4964" w:hanging="360"/>
      </w:pPr>
      <w:rPr>
        <w:rFonts w:ascii="Symbol" w:hAnsi="Symbol" w:hint="default"/>
      </w:rPr>
    </w:lvl>
    <w:lvl w:ilvl="7" w:tplc="04070003" w:tentative="1">
      <w:start w:val="1"/>
      <w:numFmt w:val="bullet"/>
      <w:lvlText w:val="o"/>
      <w:lvlJc w:val="left"/>
      <w:pPr>
        <w:ind w:left="5684" w:hanging="360"/>
      </w:pPr>
      <w:rPr>
        <w:rFonts w:ascii="Courier New" w:hAnsi="Courier New" w:cs="Courier New" w:hint="default"/>
      </w:rPr>
    </w:lvl>
    <w:lvl w:ilvl="8" w:tplc="04070005" w:tentative="1">
      <w:start w:val="1"/>
      <w:numFmt w:val="bullet"/>
      <w:lvlText w:val=""/>
      <w:lvlJc w:val="left"/>
      <w:pPr>
        <w:ind w:left="6404" w:hanging="360"/>
      </w:pPr>
      <w:rPr>
        <w:rFonts w:ascii="Wingdings" w:hAnsi="Wingdings" w:hint="default"/>
      </w:rPr>
    </w:lvl>
  </w:abstractNum>
  <w:abstractNum w:abstractNumId="19" w15:restartNumberingAfterBreak="0">
    <w:nsid w:val="675A23E3"/>
    <w:multiLevelType w:val="hybridMultilevel"/>
    <w:tmpl w:val="F9724A92"/>
    <w:lvl w:ilvl="0" w:tplc="2EC6ABB6">
      <w:start w:val="5"/>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67CC4488"/>
    <w:multiLevelType w:val="singleLevel"/>
    <w:tmpl w:val="935A70E2"/>
    <w:lvl w:ilvl="0">
      <w:start w:val="1"/>
      <w:numFmt w:val="bullet"/>
      <w:pStyle w:val="Bullet01"/>
      <w:lvlText w:val=""/>
      <w:lvlJc w:val="left"/>
      <w:pPr>
        <w:tabs>
          <w:tab w:val="num" w:pos="360"/>
        </w:tabs>
        <w:ind w:left="360" w:hanging="360"/>
      </w:pPr>
      <w:rPr>
        <w:rFonts w:ascii="Symbol" w:hAnsi="Symbol" w:hint="default"/>
      </w:rPr>
    </w:lvl>
  </w:abstractNum>
  <w:abstractNum w:abstractNumId="21" w15:restartNumberingAfterBreak="0">
    <w:nsid w:val="6B752322"/>
    <w:multiLevelType w:val="hybridMultilevel"/>
    <w:tmpl w:val="056A1722"/>
    <w:lvl w:ilvl="0" w:tplc="2EC6ABB6">
      <w:start w:val="5"/>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742A4E83"/>
    <w:multiLevelType w:val="hybridMultilevel"/>
    <w:tmpl w:val="6A0239AC"/>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7C5C23D5"/>
    <w:multiLevelType w:val="hybridMultilevel"/>
    <w:tmpl w:val="D11823D6"/>
    <w:lvl w:ilvl="0" w:tplc="E3409FE6">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num w:numId="1">
    <w:abstractNumId w:val="20"/>
  </w:num>
  <w:num w:numId="2">
    <w:abstractNumId w:val="0"/>
  </w:num>
  <w:num w:numId="3">
    <w:abstractNumId w:val="14"/>
  </w:num>
  <w:num w:numId="4">
    <w:abstractNumId w:val="23"/>
  </w:num>
  <w:num w:numId="5">
    <w:abstractNumId w:val="5"/>
  </w:num>
  <w:num w:numId="6">
    <w:abstractNumId w:val="7"/>
  </w:num>
  <w:num w:numId="7">
    <w:abstractNumId w:val="13"/>
  </w:num>
  <w:num w:numId="8">
    <w:abstractNumId w:val="17"/>
  </w:num>
  <w:num w:numId="9">
    <w:abstractNumId w:val="2"/>
  </w:num>
  <w:num w:numId="10">
    <w:abstractNumId w:val="6"/>
  </w:num>
  <w:num w:numId="11">
    <w:abstractNumId w:val="12"/>
  </w:num>
  <w:num w:numId="12">
    <w:abstractNumId w:val="19"/>
  </w:num>
  <w:num w:numId="13">
    <w:abstractNumId w:val="9"/>
  </w:num>
  <w:num w:numId="14">
    <w:abstractNumId w:val="18"/>
  </w:num>
  <w:num w:numId="15">
    <w:abstractNumId w:val="4"/>
  </w:num>
  <w:num w:numId="16">
    <w:abstractNumId w:val="11"/>
  </w:num>
  <w:num w:numId="17">
    <w:abstractNumId w:val="3"/>
  </w:num>
  <w:num w:numId="18">
    <w:abstractNumId w:val="16"/>
  </w:num>
  <w:num w:numId="19">
    <w:abstractNumId w:val="10"/>
  </w:num>
  <w:num w:numId="20">
    <w:abstractNumId w:val="21"/>
  </w:num>
  <w:num w:numId="21">
    <w:abstractNumId w:val="1"/>
  </w:num>
  <w:num w:numId="22">
    <w:abstractNumId w:val="8"/>
  </w:num>
  <w:num w:numId="23">
    <w:abstractNumId w:val="22"/>
  </w:num>
  <w:num w:numId="24">
    <w:abstractNumId w:val="15"/>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84"/>
  <w:autoHyphenation/>
  <w:hyphenationZone w:val="425"/>
  <w:doNotHyphenateCaps/>
  <w:displayHorizontalDrawingGridEvery w:val="0"/>
  <w:displayVerticalDrawingGridEvery w:val="0"/>
  <w:doNotUseMarginsForDrawingGridOrigin/>
  <w:noPunctuationKerning/>
  <w:characterSpacingControl w:val="doNotCompress"/>
  <w:hdrShapeDefaults>
    <o:shapedefaults v:ext="edit" spidmax="901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164D"/>
    <w:rsid w:val="000005C5"/>
    <w:rsid w:val="00004361"/>
    <w:rsid w:val="00006D42"/>
    <w:rsid w:val="00006FF7"/>
    <w:rsid w:val="0001268F"/>
    <w:rsid w:val="00014F8A"/>
    <w:rsid w:val="00015F73"/>
    <w:rsid w:val="00016E5F"/>
    <w:rsid w:val="00021FA5"/>
    <w:rsid w:val="00025038"/>
    <w:rsid w:val="0002566E"/>
    <w:rsid w:val="00027A95"/>
    <w:rsid w:val="0003164C"/>
    <w:rsid w:val="00031A47"/>
    <w:rsid w:val="00031FD1"/>
    <w:rsid w:val="00035329"/>
    <w:rsid w:val="00035629"/>
    <w:rsid w:val="00040BD1"/>
    <w:rsid w:val="000427F8"/>
    <w:rsid w:val="000452F2"/>
    <w:rsid w:val="000473C1"/>
    <w:rsid w:val="00051020"/>
    <w:rsid w:val="00051E85"/>
    <w:rsid w:val="00055727"/>
    <w:rsid w:val="00057BB0"/>
    <w:rsid w:val="0006076D"/>
    <w:rsid w:val="000626F6"/>
    <w:rsid w:val="0007218F"/>
    <w:rsid w:val="0007322E"/>
    <w:rsid w:val="00073F5F"/>
    <w:rsid w:val="00076C2F"/>
    <w:rsid w:val="00076C90"/>
    <w:rsid w:val="00082D0D"/>
    <w:rsid w:val="0008339F"/>
    <w:rsid w:val="000837A5"/>
    <w:rsid w:val="00084709"/>
    <w:rsid w:val="00084C52"/>
    <w:rsid w:val="000911B3"/>
    <w:rsid w:val="0009125E"/>
    <w:rsid w:val="0009279A"/>
    <w:rsid w:val="00093E92"/>
    <w:rsid w:val="000A4E74"/>
    <w:rsid w:val="000A5616"/>
    <w:rsid w:val="000B0DA7"/>
    <w:rsid w:val="000B57BF"/>
    <w:rsid w:val="000B5834"/>
    <w:rsid w:val="000B592D"/>
    <w:rsid w:val="000B6499"/>
    <w:rsid w:val="000C3B96"/>
    <w:rsid w:val="000D58CA"/>
    <w:rsid w:val="000E2305"/>
    <w:rsid w:val="000E3A5E"/>
    <w:rsid w:val="000E3EF6"/>
    <w:rsid w:val="000F05EE"/>
    <w:rsid w:val="000F2E0F"/>
    <w:rsid w:val="000F476A"/>
    <w:rsid w:val="000F5B90"/>
    <w:rsid w:val="000F6345"/>
    <w:rsid w:val="00100E17"/>
    <w:rsid w:val="0010445B"/>
    <w:rsid w:val="00105D2F"/>
    <w:rsid w:val="00115B42"/>
    <w:rsid w:val="00121336"/>
    <w:rsid w:val="00121DFD"/>
    <w:rsid w:val="0012644F"/>
    <w:rsid w:val="00126F5B"/>
    <w:rsid w:val="00130116"/>
    <w:rsid w:val="00130F27"/>
    <w:rsid w:val="001318E7"/>
    <w:rsid w:val="00132903"/>
    <w:rsid w:val="00140EE3"/>
    <w:rsid w:val="00141234"/>
    <w:rsid w:val="00141F84"/>
    <w:rsid w:val="001420EF"/>
    <w:rsid w:val="001460E6"/>
    <w:rsid w:val="00147627"/>
    <w:rsid w:val="00152A5E"/>
    <w:rsid w:val="00161E9B"/>
    <w:rsid w:val="00162412"/>
    <w:rsid w:val="001633A1"/>
    <w:rsid w:val="00163DF2"/>
    <w:rsid w:val="00165DD9"/>
    <w:rsid w:val="00167AED"/>
    <w:rsid w:val="001716B2"/>
    <w:rsid w:val="001733FC"/>
    <w:rsid w:val="001744DF"/>
    <w:rsid w:val="00174CB9"/>
    <w:rsid w:val="00175269"/>
    <w:rsid w:val="001760EC"/>
    <w:rsid w:val="00182B89"/>
    <w:rsid w:val="00182DBA"/>
    <w:rsid w:val="00183960"/>
    <w:rsid w:val="00184068"/>
    <w:rsid w:val="001858A3"/>
    <w:rsid w:val="001875ED"/>
    <w:rsid w:val="00190F18"/>
    <w:rsid w:val="0019205B"/>
    <w:rsid w:val="001931E7"/>
    <w:rsid w:val="0019558C"/>
    <w:rsid w:val="00196BFB"/>
    <w:rsid w:val="0019733E"/>
    <w:rsid w:val="001A3A2F"/>
    <w:rsid w:val="001A7541"/>
    <w:rsid w:val="001A7C05"/>
    <w:rsid w:val="001B28BE"/>
    <w:rsid w:val="001B4EC8"/>
    <w:rsid w:val="001B5C93"/>
    <w:rsid w:val="001C2BA8"/>
    <w:rsid w:val="001C5CA1"/>
    <w:rsid w:val="001D3875"/>
    <w:rsid w:val="001D7C07"/>
    <w:rsid w:val="001E21D5"/>
    <w:rsid w:val="001E48A1"/>
    <w:rsid w:val="001E6765"/>
    <w:rsid w:val="001E76D2"/>
    <w:rsid w:val="001E7FDB"/>
    <w:rsid w:val="001F369D"/>
    <w:rsid w:val="001F3AC2"/>
    <w:rsid w:val="001F3DAB"/>
    <w:rsid w:val="001F3EA3"/>
    <w:rsid w:val="001F7335"/>
    <w:rsid w:val="001F79B8"/>
    <w:rsid w:val="00204929"/>
    <w:rsid w:val="00204BBF"/>
    <w:rsid w:val="0020519D"/>
    <w:rsid w:val="002129FC"/>
    <w:rsid w:val="00213E24"/>
    <w:rsid w:val="00214B81"/>
    <w:rsid w:val="0021520F"/>
    <w:rsid w:val="0021530B"/>
    <w:rsid w:val="00217586"/>
    <w:rsid w:val="00220EBE"/>
    <w:rsid w:val="00221C2A"/>
    <w:rsid w:val="00227EF5"/>
    <w:rsid w:val="0023481B"/>
    <w:rsid w:val="002417B1"/>
    <w:rsid w:val="002434BA"/>
    <w:rsid w:val="0024374D"/>
    <w:rsid w:val="00245073"/>
    <w:rsid w:val="00252DC7"/>
    <w:rsid w:val="00254ED1"/>
    <w:rsid w:val="002564A2"/>
    <w:rsid w:val="002660A2"/>
    <w:rsid w:val="00267DEA"/>
    <w:rsid w:val="00274CCA"/>
    <w:rsid w:val="00275B22"/>
    <w:rsid w:val="002761D2"/>
    <w:rsid w:val="00281245"/>
    <w:rsid w:val="00283328"/>
    <w:rsid w:val="002834C6"/>
    <w:rsid w:val="00283A89"/>
    <w:rsid w:val="002956EC"/>
    <w:rsid w:val="00297370"/>
    <w:rsid w:val="0029769A"/>
    <w:rsid w:val="00297EF8"/>
    <w:rsid w:val="002A6F9D"/>
    <w:rsid w:val="002B1430"/>
    <w:rsid w:val="002B2CAC"/>
    <w:rsid w:val="002B454E"/>
    <w:rsid w:val="002C0784"/>
    <w:rsid w:val="002C11B0"/>
    <w:rsid w:val="002C31CD"/>
    <w:rsid w:val="002C48C8"/>
    <w:rsid w:val="002C5BE6"/>
    <w:rsid w:val="002D2FC5"/>
    <w:rsid w:val="002D507C"/>
    <w:rsid w:val="002D72C8"/>
    <w:rsid w:val="002E0B1D"/>
    <w:rsid w:val="002E1AAE"/>
    <w:rsid w:val="002E2B67"/>
    <w:rsid w:val="002E44F3"/>
    <w:rsid w:val="002E50D2"/>
    <w:rsid w:val="002E7CB9"/>
    <w:rsid w:val="002F2A17"/>
    <w:rsid w:val="002F4E8D"/>
    <w:rsid w:val="002F5F17"/>
    <w:rsid w:val="002F6124"/>
    <w:rsid w:val="00300260"/>
    <w:rsid w:val="00301088"/>
    <w:rsid w:val="00305515"/>
    <w:rsid w:val="003100F0"/>
    <w:rsid w:val="00310721"/>
    <w:rsid w:val="0031244C"/>
    <w:rsid w:val="00314305"/>
    <w:rsid w:val="0032196F"/>
    <w:rsid w:val="0032228E"/>
    <w:rsid w:val="00324D4D"/>
    <w:rsid w:val="00327597"/>
    <w:rsid w:val="003322A8"/>
    <w:rsid w:val="00335BEE"/>
    <w:rsid w:val="00336EB7"/>
    <w:rsid w:val="003379DC"/>
    <w:rsid w:val="00337C52"/>
    <w:rsid w:val="003404EE"/>
    <w:rsid w:val="00341C00"/>
    <w:rsid w:val="00347FAC"/>
    <w:rsid w:val="00352CA2"/>
    <w:rsid w:val="00353E01"/>
    <w:rsid w:val="00354764"/>
    <w:rsid w:val="00354C78"/>
    <w:rsid w:val="00356FA5"/>
    <w:rsid w:val="0035792C"/>
    <w:rsid w:val="0036377D"/>
    <w:rsid w:val="00364B96"/>
    <w:rsid w:val="00370E55"/>
    <w:rsid w:val="00371068"/>
    <w:rsid w:val="00373F7B"/>
    <w:rsid w:val="003742C1"/>
    <w:rsid w:val="0037474A"/>
    <w:rsid w:val="00380097"/>
    <w:rsid w:val="00380F02"/>
    <w:rsid w:val="003833A5"/>
    <w:rsid w:val="00383851"/>
    <w:rsid w:val="00387C9E"/>
    <w:rsid w:val="00392A8F"/>
    <w:rsid w:val="003936A9"/>
    <w:rsid w:val="00394865"/>
    <w:rsid w:val="00395E3D"/>
    <w:rsid w:val="0039621F"/>
    <w:rsid w:val="003A17EA"/>
    <w:rsid w:val="003B2153"/>
    <w:rsid w:val="003B60D3"/>
    <w:rsid w:val="003B7537"/>
    <w:rsid w:val="003C192C"/>
    <w:rsid w:val="003C302F"/>
    <w:rsid w:val="003C3641"/>
    <w:rsid w:val="003C3D09"/>
    <w:rsid w:val="003C42A2"/>
    <w:rsid w:val="003C5C95"/>
    <w:rsid w:val="003D08EF"/>
    <w:rsid w:val="003D09B3"/>
    <w:rsid w:val="003D1BF9"/>
    <w:rsid w:val="003D348E"/>
    <w:rsid w:val="003D4E97"/>
    <w:rsid w:val="003E01FA"/>
    <w:rsid w:val="003E3E40"/>
    <w:rsid w:val="003E4BD8"/>
    <w:rsid w:val="003E564D"/>
    <w:rsid w:val="003F10CB"/>
    <w:rsid w:val="003F5FF3"/>
    <w:rsid w:val="003F7508"/>
    <w:rsid w:val="00402239"/>
    <w:rsid w:val="004032BC"/>
    <w:rsid w:val="004053FD"/>
    <w:rsid w:val="004056FC"/>
    <w:rsid w:val="00405A02"/>
    <w:rsid w:val="00414416"/>
    <w:rsid w:val="00422457"/>
    <w:rsid w:val="004245FE"/>
    <w:rsid w:val="00430769"/>
    <w:rsid w:val="00431BF0"/>
    <w:rsid w:val="00434993"/>
    <w:rsid w:val="00436BA1"/>
    <w:rsid w:val="00440755"/>
    <w:rsid w:val="00440A74"/>
    <w:rsid w:val="00441CFB"/>
    <w:rsid w:val="0044294A"/>
    <w:rsid w:val="00442B2D"/>
    <w:rsid w:val="004452D5"/>
    <w:rsid w:val="0044571D"/>
    <w:rsid w:val="00450254"/>
    <w:rsid w:val="004502BA"/>
    <w:rsid w:val="00450EF9"/>
    <w:rsid w:val="00450F5B"/>
    <w:rsid w:val="00452036"/>
    <w:rsid w:val="00455653"/>
    <w:rsid w:val="00460268"/>
    <w:rsid w:val="00461744"/>
    <w:rsid w:val="00466BFF"/>
    <w:rsid w:val="00470743"/>
    <w:rsid w:val="004709C6"/>
    <w:rsid w:val="00471927"/>
    <w:rsid w:val="00476298"/>
    <w:rsid w:val="00476D95"/>
    <w:rsid w:val="004779F1"/>
    <w:rsid w:val="00481566"/>
    <w:rsid w:val="00491E5F"/>
    <w:rsid w:val="004928CD"/>
    <w:rsid w:val="00493492"/>
    <w:rsid w:val="004A09FF"/>
    <w:rsid w:val="004A3A28"/>
    <w:rsid w:val="004A4894"/>
    <w:rsid w:val="004A572F"/>
    <w:rsid w:val="004A7C15"/>
    <w:rsid w:val="004B20DF"/>
    <w:rsid w:val="004B2CEA"/>
    <w:rsid w:val="004B43A2"/>
    <w:rsid w:val="004B71B6"/>
    <w:rsid w:val="004B720F"/>
    <w:rsid w:val="004C5D1C"/>
    <w:rsid w:val="004C60AD"/>
    <w:rsid w:val="004D07C2"/>
    <w:rsid w:val="004D16AD"/>
    <w:rsid w:val="004D32E0"/>
    <w:rsid w:val="004D41E5"/>
    <w:rsid w:val="004D43C4"/>
    <w:rsid w:val="004D6FD0"/>
    <w:rsid w:val="004E1FA7"/>
    <w:rsid w:val="004E1FF2"/>
    <w:rsid w:val="004E4144"/>
    <w:rsid w:val="004F3E20"/>
    <w:rsid w:val="004F6EFE"/>
    <w:rsid w:val="00500297"/>
    <w:rsid w:val="00500A4A"/>
    <w:rsid w:val="005020AF"/>
    <w:rsid w:val="00502E33"/>
    <w:rsid w:val="0050537D"/>
    <w:rsid w:val="00507405"/>
    <w:rsid w:val="005100B0"/>
    <w:rsid w:val="00510408"/>
    <w:rsid w:val="005128F3"/>
    <w:rsid w:val="00516441"/>
    <w:rsid w:val="00520528"/>
    <w:rsid w:val="00520BB7"/>
    <w:rsid w:val="0052190F"/>
    <w:rsid w:val="0052242E"/>
    <w:rsid w:val="00522639"/>
    <w:rsid w:val="0052626A"/>
    <w:rsid w:val="00533767"/>
    <w:rsid w:val="00535BA3"/>
    <w:rsid w:val="0054170C"/>
    <w:rsid w:val="0054415F"/>
    <w:rsid w:val="0054596D"/>
    <w:rsid w:val="0054689D"/>
    <w:rsid w:val="005479DD"/>
    <w:rsid w:val="005515B7"/>
    <w:rsid w:val="00555B61"/>
    <w:rsid w:val="00563120"/>
    <w:rsid w:val="005656DC"/>
    <w:rsid w:val="00567E69"/>
    <w:rsid w:val="00570F32"/>
    <w:rsid w:val="00571119"/>
    <w:rsid w:val="00571279"/>
    <w:rsid w:val="00572697"/>
    <w:rsid w:val="00572A59"/>
    <w:rsid w:val="005770E6"/>
    <w:rsid w:val="00583B60"/>
    <w:rsid w:val="00584D32"/>
    <w:rsid w:val="005918A1"/>
    <w:rsid w:val="0059339E"/>
    <w:rsid w:val="00593B7A"/>
    <w:rsid w:val="005946A7"/>
    <w:rsid w:val="005A27F6"/>
    <w:rsid w:val="005A460A"/>
    <w:rsid w:val="005A6773"/>
    <w:rsid w:val="005B2E8A"/>
    <w:rsid w:val="005B3675"/>
    <w:rsid w:val="005C0289"/>
    <w:rsid w:val="005C0EDC"/>
    <w:rsid w:val="005C331D"/>
    <w:rsid w:val="005C344A"/>
    <w:rsid w:val="005C350B"/>
    <w:rsid w:val="005C5F43"/>
    <w:rsid w:val="005C60CD"/>
    <w:rsid w:val="005C7984"/>
    <w:rsid w:val="005D1AEB"/>
    <w:rsid w:val="005D3592"/>
    <w:rsid w:val="005D5059"/>
    <w:rsid w:val="005E065E"/>
    <w:rsid w:val="005E1306"/>
    <w:rsid w:val="005E1A78"/>
    <w:rsid w:val="005E25B0"/>
    <w:rsid w:val="005E486A"/>
    <w:rsid w:val="005F29E7"/>
    <w:rsid w:val="005F3D05"/>
    <w:rsid w:val="005F44AF"/>
    <w:rsid w:val="005F4606"/>
    <w:rsid w:val="006017C6"/>
    <w:rsid w:val="006047D9"/>
    <w:rsid w:val="00606A8C"/>
    <w:rsid w:val="00611610"/>
    <w:rsid w:val="00611B2C"/>
    <w:rsid w:val="006139DB"/>
    <w:rsid w:val="00615D8A"/>
    <w:rsid w:val="006174E9"/>
    <w:rsid w:val="00620903"/>
    <w:rsid w:val="0062242D"/>
    <w:rsid w:val="00631E7C"/>
    <w:rsid w:val="006329CE"/>
    <w:rsid w:val="00640F3F"/>
    <w:rsid w:val="00640FB2"/>
    <w:rsid w:val="00646B71"/>
    <w:rsid w:val="00650C3D"/>
    <w:rsid w:val="00654425"/>
    <w:rsid w:val="00655488"/>
    <w:rsid w:val="006560E2"/>
    <w:rsid w:val="00656CDC"/>
    <w:rsid w:val="00657AF1"/>
    <w:rsid w:val="0066026B"/>
    <w:rsid w:val="0066169A"/>
    <w:rsid w:val="0066403C"/>
    <w:rsid w:val="00665AD9"/>
    <w:rsid w:val="00666DAF"/>
    <w:rsid w:val="00667B60"/>
    <w:rsid w:val="00671995"/>
    <w:rsid w:val="00673D66"/>
    <w:rsid w:val="00674DE0"/>
    <w:rsid w:val="006820EB"/>
    <w:rsid w:val="00682184"/>
    <w:rsid w:val="006823B6"/>
    <w:rsid w:val="0068270C"/>
    <w:rsid w:val="006839A6"/>
    <w:rsid w:val="0068526A"/>
    <w:rsid w:val="0068589C"/>
    <w:rsid w:val="00687E39"/>
    <w:rsid w:val="006904AC"/>
    <w:rsid w:val="006917C6"/>
    <w:rsid w:val="00696490"/>
    <w:rsid w:val="006A085E"/>
    <w:rsid w:val="006A08B4"/>
    <w:rsid w:val="006A0F46"/>
    <w:rsid w:val="006A2CEB"/>
    <w:rsid w:val="006A4ECF"/>
    <w:rsid w:val="006A5DA9"/>
    <w:rsid w:val="006A71BC"/>
    <w:rsid w:val="006B1AC8"/>
    <w:rsid w:val="006B1F5E"/>
    <w:rsid w:val="006B21DF"/>
    <w:rsid w:val="006B3470"/>
    <w:rsid w:val="006B6264"/>
    <w:rsid w:val="006B714A"/>
    <w:rsid w:val="006B7294"/>
    <w:rsid w:val="006C340B"/>
    <w:rsid w:val="006C4BC0"/>
    <w:rsid w:val="006C50BD"/>
    <w:rsid w:val="006C65E9"/>
    <w:rsid w:val="006D0E28"/>
    <w:rsid w:val="006D2428"/>
    <w:rsid w:val="006D43B0"/>
    <w:rsid w:val="006D6E3B"/>
    <w:rsid w:val="006E2841"/>
    <w:rsid w:val="006E59F0"/>
    <w:rsid w:val="006E797A"/>
    <w:rsid w:val="006F0031"/>
    <w:rsid w:val="006F04F4"/>
    <w:rsid w:val="006F0708"/>
    <w:rsid w:val="006F3266"/>
    <w:rsid w:val="006F789D"/>
    <w:rsid w:val="00707A2B"/>
    <w:rsid w:val="007146FD"/>
    <w:rsid w:val="00716A7C"/>
    <w:rsid w:val="007200D8"/>
    <w:rsid w:val="00721114"/>
    <w:rsid w:val="00726474"/>
    <w:rsid w:val="00727687"/>
    <w:rsid w:val="007311E6"/>
    <w:rsid w:val="00746FE0"/>
    <w:rsid w:val="00751A8A"/>
    <w:rsid w:val="0075696B"/>
    <w:rsid w:val="00760194"/>
    <w:rsid w:val="007708F8"/>
    <w:rsid w:val="0077164D"/>
    <w:rsid w:val="00773046"/>
    <w:rsid w:val="007814E4"/>
    <w:rsid w:val="007815FD"/>
    <w:rsid w:val="00786937"/>
    <w:rsid w:val="00794CC9"/>
    <w:rsid w:val="007A037D"/>
    <w:rsid w:val="007A2BA2"/>
    <w:rsid w:val="007A3352"/>
    <w:rsid w:val="007A56CF"/>
    <w:rsid w:val="007B24EB"/>
    <w:rsid w:val="007B2FCB"/>
    <w:rsid w:val="007B401F"/>
    <w:rsid w:val="007B5548"/>
    <w:rsid w:val="007C033C"/>
    <w:rsid w:val="007C1410"/>
    <w:rsid w:val="007C712F"/>
    <w:rsid w:val="007D1860"/>
    <w:rsid w:val="007D279A"/>
    <w:rsid w:val="007D279D"/>
    <w:rsid w:val="007D5720"/>
    <w:rsid w:val="007D5F3D"/>
    <w:rsid w:val="007E176D"/>
    <w:rsid w:val="007E3787"/>
    <w:rsid w:val="007E4512"/>
    <w:rsid w:val="007E4FDD"/>
    <w:rsid w:val="007E59B2"/>
    <w:rsid w:val="007E5E7E"/>
    <w:rsid w:val="007F0ADC"/>
    <w:rsid w:val="007F3375"/>
    <w:rsid w:val="007F6229"/>
    <w:rsid w:val="00801232"/>
    <w:rsid w:val="0080145D"/>
    <w:rsid w:val="00802E6A"/>
    <w:rsid w:val="00802FA5"/>
    <w:rsid w:val="00805572"/>
    <w:rsid w:val="0080766B"/>
    <w:rsid w:val="00810CD8"/>
    <w:rsid w:val="00811B02"/>
    <w:rsid w:val="008133ED"/>
    <w:rsid w:val="00820583"/>
    <w:rsid w:val="0082667A"/>
    <w:rsid w:val="008334AB"/>
    <w:rsid w:val="00836017"/>
    <w:rsid w:val="00836A6E"/>
    <w:rsid w:val="008376FB"/>
    <w:rsid w:val="00840A2B"/>
    <w:rsid w:val="008436B8"/>
    <w:rsid w:val="00844059"/>
    <w:rsid w:val="0085318E"/>
    <w:rsid w:val="0085393D"/>
    <w:rsid w:val="00857456"/>
    <w:rsid w:val="0086090F"/>
    <w:rsid w:val="00863408"/>
    <w:rsid w:val="00863DC6"/>
    <w:rsid w:val="00865292"/>
    <w:rsid w:val="0086724C"/>
    <w:rsid w:val="0087349B"/>
    <w:rsid w:val="00873F08"/>
    <w:rsid w:val="008745D0"/>
    <w:rsid w:val="008852F0"/>
    <w:rsid w:val="00891E19"/>
    <w:rsid w:val="008946C4"/>
    <w:rsid w:val="008971B3"/>
    <w:rsid w:val="008A472A"/>
    <w:rsid w:val="008A521F"/>
    <w:rsid w:val="008A7174"/>
    <w:rsid w:val="008B3D95"/>
    <w:rsid w:val="008B42AF"/>
    <w:rsid w:val="008B59AA"/>
    <w:rsid w:val="008B6125"/>
    <w:rsid w:val="008C0EC3"/>
    <w:rsid w:val="008C1249"/>
    <w:rsid w:val="008C1DE4"/>
    <w:rsid w:val="008C49DF"/>
    <w:rsid w:val="008C6929"/>
    <w:rsid w:val="008D1EBF"/>
    <w:rsid w:val="008D4202"/>
    <w:rsid w:val="008E24DC"/>
    <w:rsid w:val="008E2A43"/>
    <w:rsid w:val="008E5FE1"/>
    <w:rsid w:val="008F10D2"/>
    <w:rsid w:val="008F28EA"/>
    <w:rsid w:val="008F4428"/>
    <w:rsid w:val="008F631A"/>
    <w:rsid w:val="009064DA"/>
    <w:rsid w:val="00914F57"/>
    <w:rsid w:val="00915FBB"/>
    <w:rsid w:val="00923B1C"/>
    <w:rsid w:val="009270EC"/>
    <w:rsid w:val="0092794C"/>
    <w:rsid w:val="00931860"/>
    <w:rsid w:val="00931BB1"/>
    <w:rsid w:val="00932CF8"/>
    <w:rsid w:val="00933E55"/>
    <w:rsid w:val="00935BF1"/>
    <w:rsid w:val="00937470"/>
    <w:rsid w:val="0093794B"/>
    <w:rsid w:val="00943992"/>
    <w:rsid w:val="009449A5"/>
    <w:rsid w:val="00945341"/>
    <w:rsid w:val="00946E39"/>
    <w:rsid w:val="009501F7"/>
    <w:rsid w:val="00960809"/>
    <w:rsid w:val="00962E3C"/>
    <w:rsid w:val="00964835"/>
    <w:rsid w:val="0097161C"/>
    <w:rsid w:val="009806D5"/>
    <w:rsid w:val="00981768"/>
    <w:rsid w:val="00982D14"/>
    <w:rsid w:val="00986727"/>
    <w:rsid w:val="00986A79"/>
    <w:rsid w:val="00992350"/>
    <w:rsid w:val="009930EF"/>
    <w:rsid w:val="00996A43"/>
    <w:rsid w:val="009A00A1"/>
    <w:rsid w:val="009A3C17"/>
    <w:rsid w:val="009A682E"/>
    <w:rsid w:val="009A707E"/>
    <w:rsid w:val="009A77EE"/>
    <w:rsid w:val="009B2279"/>
    <w:rsid w:val="009B250C"/>
    <w:rsid w:val="009B2596"/>
    <w:rsid w:val="009B3A33"/>
    <w:rsid w:val="009B45A5"/>
    <w:rsid w:val="009C7EA3"/>
    <w:rsid w:val="009D353C"/>
    <w:rsid w:val="009D35E5"/>
    <w:rsid w:val="009D391C"/>
    <w:rsid w:val="009D536A"/>
    <w:rsid w:val="009D624F"/>
    <w:rsid w:val="009E3BE3"/>
    <w:rsid w:val="009E651F"/>
    <w:rsid w:val="009F1231"/>
    <w:rsid w:val="009F4050"/>
    <w:rsid w:val="009F5195"/>
    <w:rsid w:val="009F72C6"/>
    <w:rsid w:val="009F7D0C"/>
    <w:rsid w:val="00A0274B"/>
    <w:rsid w:val="00A07422"/>
    <w:rsid w:val="00A1275E"/>
    <w:rsid w:val="00A237B9"/>
    <w:rsid w:val="00A26D9A"/>
    <w:rsid w:val="00A34165"/>
    <w:rsid w:val="00A3439E"/>
    <w:rsid w:val="00A35C93"/>
    <w:rsid w:val="00A35F51"/>
    <w:rsid w:val="00A37C5E"/>
    <w:rsid w:val="00A47C0E"/>
    <w:rsid w:val="00A51F49"/>
    <w:rsid w:val="00A54CCE"/>
    <w:rsid w:val="00A56F80"/>
    <w:rsid w:val="00A61289"/>
    <w:rsid w:val="00A66E90"/>
    <w:rsid w:val="00A71CD3"/>
    <w:rsid w:val="00A77587"/>
    <w:rsid w:val="00A818F4"/>
    <w:rsid w:val="00A85F7C"/>
    <w:rsid w:val="00A95AB6"/>
    <w:rsid w:val="00AA02D2"/>
    <w:rsid w:val="00AA2385"/>
    <w:rsid w:val="00AA54EC"/>
    <w:rsid w:val="00AA5A50"/>
    <w:rsid w:val="00AB02B1"/>
    <w:rsid w:val="00AB68F9"/>
    <w:rsid w:val="00AB7F49"/>
    <w:rsid w:val="00AC1B5C"/>
    <w:rsid w:val="00AC6BCD"/>
    <w:rsid w:val="00AC6CB1"/>
    <w:rsid w:val="00AD3CF9"/>
    <w:rsid w:val="00AD6335"/>
    <w:rsid w:val="00AD7392"/>
    <w:rsid w:val="00AE479C"/>
    <w:rsid w:val="00AE4963"/>
    <w:rsid w:val="00AE6B09"/>
    <w:rsid w:val="00AF032F"/>
    <w:rsid w:val="00AF10F3"/>
    <w:rsid w:val="00AF1FAE"/>
    <w:rsid w:val="00AF26B7"/>
    <w:rsid w:val="00AF4A7D"/>
    <w:rsid w:val="00B03E80"/>
    <w:rsid w:val="00B04F8E"/>
    <w:rsid w:val="00B0615A"/>
    <w:rsid w:val="00B066EA"/>
    <w:rsid w:val="00B103C5"/>
    <w:rsid w:val="00B24D5A"/>
    <w:rsid w:val="00B262CC"/>
    <w:rsid w:val="00B27120"/>
    <w:rsid w:val="00B300B9"/>
    <w:rsid w:val="00B33286"/>
    <w:rsid w:val="00B335CB"/>
    <w:rsid w:val="00B3436B"/>
    <w:rsid w:val="00B37E2A"/>
    <w:rsid w:val="00B53F5B"/>
    <w:rsid w:val="00B55608"/>
    <w:rsid w:val="00B559FA"/>
    <w:rsid w:val="00B56638"/>
    <w:rsid w:val="00B61CDA"/>
    <w:rsid w:val="00B62DBE"/>
    <w:rsid w:val="00B645DA"/>
    <w:rsid w:val="00B7480C"/>
    <w:rsid w:val="00B8096C"/>
    <w:rsid w:val="00B8228E"/>
    <w:rsid w:val="00B83227"/>
    <w:rsid w:val="00B845D8"/>
    <w:rsid w:val="00B84702"/>
    <w:rsid w:val="00B90FE3"/>
    <w:rsid w:val="00B94846"/>
    <w:rsid w:val="00B95D08"/>
    <w:rsid w:val="00B97094"/>
    <w:rsid w:val="00B97FF1"/>
    <w:rsid w:val="00BA140D"/>
    <w:rsid w:val="00BA383A"/>
    <w:rsid w:val="00BA567D"/>
    <w:rsid w:val="00BA5CC7"/>
    <w:rsid w:val="00BB2E30"/>
    <w:rsid w:val="00BB4542"/>
    <w:rsid w:val="00BB4B14"/>
    <w:rsid w:val="00BB5574"/>
    <w:rsid w:val="00BB6669"/>
    <w:rsid w:val="00BB6852"/>
    <w:rsid w:val="00BB68A2"/>
    <w:rsid w:val="00BB7144"/>
    <w:rsid w:val="00BC14A8"/>
    <w:rsid w:val="00BC1C86"/>
    <w:rsid w:val="00BC30A1"/>
    <w:rsid w:val="00BC3275"/>
    <w:rsid w:val="00BC6466"/>
    <w:rsid w:val="00BC6B85"/>
    <w:rsid w:val="00BC7F85"/>
    <w:rsid w:val="00BD0FDB"/>
    <w:rsid w:val="00BD56C6"/>
    <w:rsid w:val="00BD5DC7"/>
    <w:rsid w:val="00BD5EAA"/>
    <w:rsid w:val="00BD623D"/>
    <w:rsid w:val="00BE140B"/>
    <w:rsid w:val="00BE3C6E"/>
    <w:rsid w:val="00BE52CC"/>
    <w:rsid w:val="00BF116F"/>
    <w:rsid w:val="00BF48A5"/>
    <w:rsid w:val="00BF7393"/>
    <w:rsid w:val="00C04678"/>
    <w:rsid w:val="00C067A4"/>
    <w:rsid w:val="00C06BEC"/>
    <w:rsid w:val="00C15DF4"/>
    <w:rsid w:val="00C21237"/>
    <w:rsid w:val="00C22494"/>
    <w:rsid w:val="00C22B60"/>
    <w:rsid w:val="00C27E0A"/>
    <w:rsid w:val="00C33318"/>
    <w:rsid w:val="00C36859"/>
    <w:rsid w:val="00C36C6D"/>
    <w:rsid w:val="00C41DF0"/>
    <w:rsid w:val="00C44C28"/>
    <w:rsid w:val="00C4750A"/>
    <w:rsid w:val="00C47E00"/>
    <w:rsid w:val="00C5085E"/>
    <w:rsid w:val="00C5451F"/>
    <w:rsid w:val="00C640A2"/>
    <w:rsid w:val="00C6634E"/>
    <w:rsid w:val="00C70B30"/>
    <w:rsid w:val="00C70EE3"/>
    <w:rsid w:val="00C71580"/>
    <w:rsid w:val="00C720D5"/>
    <w:rsid w:val="00C75CE6"/>
    <w:rsid w:val="00C76FFD"/>
    <w:rsid w:val="00C91722"/>
    <w:rsid w:val="00C91C13"/>
    <w:rsid w:val="00C9205F"/>
    <w:rsid w:val="00C95803"/>
    <w:rsid w:val="00CA2F5A"/>
    <w:rsid w:val="00CA5C51"/>
    <w:rsid w:val="00CC2ACC"/>
    <w:rsid w:val="00CC5371"/>
    <w:rsid w:val="00CC5F40"/>
    <w:rsid w:val="00CD11A1"/>
    <w:rsid w:val="00CD1407"/>
    <w:rsid w:val="00CD2F74"/>
    <w:rsid w:val="00CD30F8"/>
    <w:rsid w:val="00CE07EE"/>
    <w:rsid w:val="00CE1534"/>
    <w:rsid w:val="00CE1844"/>
    <w:rsid w:val="00CE346B"/>
    <w:rsid w:val="00CE615E"/>
    <w:rsid w:val="00CE6557"/>
    <w:rsid w:val="00CF36AF"/>
    <w:rsid w:val="00CF6E25"/>
    <w:rsid w:val="00CF7E74"/>
    <w:rsid w:val="00D00358"/>
    <w:rsid w:val="00D00C7C"/>
    <w:rsid w:val="00D10EEF"/>
    <w:rsid w:val="00D11C5F"/>
    <w:rsid w:val="00D179C5"/>
    <w:rsid w:val="00D23BE2"/>
    <w:rsid w:val="00D2518A"/>
    <w:rsid w:val="00D33903"/>
    <w:rsid w:val="00D34E99"/>
    <w:rsid w:val="00D35BDF"/>
    <w:rsid w:val="00D3621E"/>
    <w:rsid w:val="00D40126"/>
    <w:rsid w:val="00D47D20"/>
    <w:rsid w:val="00D544BB"/>
    <w:rsid w:val="00D55556"/>
    <w:rsid w:val="00D57FEE"/>
    <w:rsid w:val="00D60147"/>
    <w:rsid w:val="00D63622"/>
    <w:rsid w:val="00D70015"/>
    <w:rsid w:val="00D74BB0"/>
    <w:rsid w:val="00D770E2"/>
    <w:rsid w:val="00D818A7"/>
    <w:rsid w:val="00D8380C"/>
    <w:rsid w:val="00D9048A"/>
    <w:rsid w:val="00D9138B"/>
    <w:rsid w:val="00D91FA6"/>
    <w:rsid w:val="00D943A1"/>
    <w:rsid w:val="00D97761"/>
    <w:rsid w:val="00D97882"/>
    <w:rsid w:val="00DA0520"/>
    <w:rsid w:val="00DA1CA1"/>
    <w:rsid w:val="00DA4FEB"/>
    <w:rsid w:val="00DA5DD6"/>
    <w:rsid w:val="00DA607D"/>
    <w:rsid w:val="00DA742C"/>
    <w:rsid w:val="00DB10DA"/>
    <w:rsid w:val="00DB3637"/>
    <w:rsid w:val="00DC042C"/>
    <w:rsid w:val="00DC1BEF"/>
    <w:rsid w:val="00DC3BAB"/>
    <w:rsid w:val="00DC4971"/>
    <w:rsid w:val="00DC7612"/>
    <w:rsid w:val="00DD4844"/>
    <w:rsid w:val="00DE017B"/>
    <w:rsid w:val="00DE0FA0"/>
    <w:rsid w:val="00DE23B3"/>
    <w:rsid w:val="00DE3A19"/>
    <w:rsid w:val="00DE7707"/>
    <w:rsid w:val="00DF4303"/>
    <w:rsid w:val="00DF6BEB"/>
    <w:rsid w:val="00E222A6"/>
    <w:rsid w:val="00E2352B"/>
    <w:rsid w:val="00E27ADD"/>
    <w:rsid w:val="00E305AC"/>
    <w:rsid w:val="00E31749"/>
    <w:rsid w:val="00E31E3F"/>
    <w:rsid w:val="00E3357D"/>
    <w:rsid w:val="00E37694"/>
    <w:rsid w:val="00E436DD"/>
    <w:rsid w:val="00E4660D"/>
    <w:rsid w:val="00E53142"/>
    <w:rsid w:val="00E54DBA"/>
    <w:rsid w:val="00E54F14"/>
    <w:rsid w:val="00E5502D"/>
    <w:rsid w:val="00E634DD"/>
    <w:rsid w:val="00E648E3"/>
    <w:rsid w:val="00E648EC"/>
    <w:rsid w:val="00E650B0"/>
    <w:rsid w:val="00E654AE"/>
    <w:rsid w:val="00E65FE5"/>
    <w:rsid w:val="00E67152"/>
    <w:rsid w:val="00E72337"/>
    <w:rsid w:val="00E77B25"/>
    <w:rsid w:val="00E8032B"/>
    <w:rsid w:val="00E811F4"/>
    <w:rsid w:val="00E82102"/>
    <w:rsid w:val="00E82492"/>
    <w:rsid w:val="00E84F17"/>
    <w:rsid w:val="00E85671"/>
    <w:rsid w:val="00E905C2"/>
    <w:rsid w:val="00E96C61"/>
    <w:rsid w:val="00E9745C"/>
    <w:rsid w:val="00EA06A6"/>
    <w:rsid w:val="00EA1437"/>
    <w:rsid w:val="00EA2F46"/>
    <w:rsid w:val="00EA3248"/>
    <w:rsid w:val="00EA3BF2"/>
    <w:rsid w:val="00EA4D3D"/>
    <w:rsid w:val="00EA62C0"/>
    <w:rsid w:val="00EB10BB"/>
    <w:rsid w:val="00EB4C75"/>
    <w:rsid w:val="00EB64A4"/>
    <w:rsid w:val="00EC1521"/>
    <w:rsid w:val="00EC44B6"/>
    <w:rsid w:val="00ED3941"/>
    <w:rsid w:val="00ED43FF"/>
    <w:rsid w:val="00ED6BBA"/>
    <w:rsid w:val="00EE2483"/>
    <w:rsid w:val="00EE7838"/>
    <w:rsid w:val="00EF15B2"/>
    <w:rsid w:val="00EF4DBC"/>
    <w:rsid w:val="00EF54F4"/>
    <w:rsid w:val="00EF6246"/>
    <w:rsid w:val="00F01492"/>
    <w:rsid w:val="00F03ACE"/>
    <w:rsid w:val="00F04632"/>
    <w:rsid w:val="00F04788"/>
    <w:rsid w:val="00F109DE"/>
    <w:rsid w:val="00F12EC9"/>
    <w:rsid w:val="00F13035"/>
    <w:rsid w:val="00F2326B"/>
    <w:rsid w:val="00F272CE"/>
    <w:rsid w:val="00F326F1"/>
    <w:rsid w:val="00F402D9"/>
    <w:rsid w:val="00F408E6"/>
    <w:rsid w:val="00F426EF"/>
    <w:rsid w:val="00F51FC2"/>
    <w:rsid w:val="00F54FF1"/>
    <w:rsid w:val="00F5611D"/>
    <w:rsid w:val="00F66948"/>
    <w:rsid w:val="00F70335"/>
    <w:rsid w:val="00F733FA"/>
    <w:rsid w:val="00F7522A"/>
    <w:rsid w:val="00F77760"/>
    <w:rsid w:val="00F85AD2"/>
    <w:rsid w:val="00F907C6"/>
    <w:rsid w:val="00F93F3F"/>
    <w:rsid w:val="00F96F9E"/>
    <w:rsid w:val="00FA0470"/>
    <w:rsid w:val="00FA0A92"/>
    <w:rsid w:val="00FA1945"/>
    <w:rsid w:val="00FA3CA8"/>
    <w:rsid w:val="00FB1C69"/>
    <w:rsid w:val="00FC5EA0"/>
    <w:rsid w:val="00FD76BF"/>
    <w:rsid w:val="00FE4A1F"/>
    <w:rsid w:val="00FE4F1F"/>
    <w:rsid w:val="00FE6B17"/>
    <w:rsid w:val="00FE6C09"/>
    <w:rsid w:val="00FE7BAF"/>
    <w:rsid w:val="00FF202A"/>
    <w:rsid w:val="00FF3452"/>
    <w:rsid w:val="00FF48CB"/>
    <w:rsid w:val="00FF5B22"/>
    <w:rsid w:val="00FF6245"/>
    <w:rsid w:val="00FF783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90113"/>
    <o:shapelayout v:ext="edit">
      <o:idmap v:ext="edit" data="1"/>
    </o:shapelayout>
  </w:shapeDefaults>
  <w:decimalSymbol w:val=","/>
  <w:listSeparator w:val=";"/>
  <w14:docId w14:val="39520883"/>
  <w15:docId w15:val="{E6E476C1-F49E-459D-B707-4EB800A9A3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rFonts w:ascii="Arial" w:hAnsi="Arial"/>
      <w:sz w:val="22"/>
    </w:rPr>
  </w:style>
  <w:style w:type="paragraph" w:styleId="berschrift1">
    <w:name w:val="heading 1"/>
    <w:aliases w:val="Gliederung1"/>
    <w:basedOn w:val="Standard"/>
    <w:next w:val="Standard"/>
    <w:link w:val="berschrift1Zchn"/>
    <w:qFormat/>
    <w:pPr>
      <w:keepNext/>
      <w:tabs>
        <w:tab w:val="left" w:pos="1064"/>
      </w:tabs>
      <w:spacing w:before="80"/>
      <w:outlineLvl w:val="0"/>
    </w:pPr>
    <w:rPr>
      <w:b/>
      <w:sz w:val="21"/>
    </w:rPr>
  </w:style>
  <w:style w:type="paragraph" w:styleId="berschrift2">
    <w:name w:val="heading 2"/>
    <w:aliases w:val="Gliederung2"/>
    <w:basedOn w:val="Standard"/>
    <w:next w:val="Standard"/>
    <w:link w:val="berschrift2Zchn"/>
    <w:qFormat/>
    <w:pPr>
      <w:keepNext/>
      <w:outlineLvl w:val="1"/>
    </w:pPr>
    <w:rPr>
      <w:u w:val="single"/>
    </w:rPr>
  </w:style>
  <w:style w:type="paragraph" w:styleId="berschrift3">
    <w:name w:val="heading 3"/>
    <w:basedOn w:val="Standard"/>
    <w:next w:val="Standard"/>
    <w:link w:val="berschrift3Zchn"/>
    <w:unhideWhenUsed/>
    <w:qFormat/>
    <w:rsid w:val="00C9205F"/>
    <w:pPr>
      <w:keepNext/>
      <w:keepLines/>
      <w:spacing w:before="200"/>
      <w:outlineLvl w:val="2"/>
    </w:pPr>
    <w:rPr>
      <w:rFonts w:asciiTheme="majorHAnsi" w:eastAsiaTheme="majorEastAsia" w:hAnsiTheme="majorHAnsi" w:cstheme="majorBidi"/>
      <w:b/>
      <w:bCs/>
      <w:color w:val="4F81BD" w:themeColor="accent1"/>
    </w:rPr>
  </w:style>
  <w:style w:type="paragraph" w:styleId="berschrift4">
    <w:name w:val="heading 4"/>
    <w:basedOn w:val="Standard"/>
    <w:next w:val="Standard"/>
    <w:link w:val="berschrift4Zchn"/>
    <w:semiHidden/>
    <w:unhideWhenUsed/>
    <w:qFormat/>
    <w:rsid w:val="008F631A"/>
    <w:pPr>
      <w:keepNext/>
      <w:keepLines/>
      <w:spacing w:before="40"/>
      <w:outlineLvl w:val="3"/>
    </w:pPr>
    <w:rPr>
      <w:rFonts w:asciiTheme="majorHAnsi" w:eastAsiaTheme="majorEastAsia" w:hAnsiTheme="majorHAnsi" w:cstheme="majorBidi"/>
      <w:i/>
      <w:iCs/>
      <w:color w:val="365F91" w:themeColor="accent1" w:themeShade="BF"/>
    </w:rPr>
  </w:style>
  <w:style w:type="paragraph" w:styleId="berschrift7">
    <w:name w:val="heading 7"/>
    <w:basedOn w:val="Standard"/>
    <w:next w:val="Standard"/>
    <w:link w:val="berschrift7Zchn"/>
    <w:unhideWhenUsed/>
    <w:qFormat/>
    <w:rsid w:val="003F5FF3"/>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pPr>
      <w:tabs>
        <w:tab w:val="center" w:pos="4536"/>
        <w:tab w:val="right" w:pos="9072"/>
      </w:tabs>
    </w:pPr>
  </w:style>
  <w:style w:type="paragraph" w:styleId="Fuzeile">
    <w:name w:val="footer"/>
    <w:basedOn w:val="Standard"/>
    <w:link w:val="FuzeileZchn"/>
    <w:uiPriority w:val="99"/>
    <w:pPr>
      <w:tabs>
        <w:tab w:val="center" w:pos="4536"/>
        <w:tab w:val="right" w:pos="9072"/>
      </w:tabs>
    </w:pPr>
  </w:style>
  <w:style w:type="character" w:styleId="Seitenzahl">
    <w:name w:val="page number"/>
    <w:basedOn w:val="Absatz-Standardschriftart"/>
  </w:style>
  <w:style w:type="character" w:styleId="Hyperlink">
    <w:name w:val="Hyperlink"/>
    <w:rPr>
      <w:color w:val="0000FF"/>
      <w:u w:val="single"/>
    </w:rPr>
  </w:style>
  <w:style w:type="paragraph" w:styleId="Textkrper">
    <w:name w:val="Body Text"/>
    <w:basedOn w:val="Standard"/>
    <w:link w:val="TextkrperZchn"/>
    <w:pPr>
      <w:tabs>
        <w:tab w:val="left" w:pos="6804"/>
      </w:tabs>
    </w:pPr>
  </w:style>
  <w:style w:type="character" w:styleId="BesuchterLink">
    <w:name w:val="FollowedHyperlink"/>
    <w:rPr>
      <w:color w:val="800080"/>
      <w:u w:val="single"/>
    </w:rPr>
  </w:style>
  <w:style w:type="paragraph" w:styleId="Textkrper2">
    <w:name w:val="Body Text 2"/>
    <w:basedOn w:val="Standard"/>
    <w:link w:val="Textkrper2Zchn"/>
    <w:pPr>
      <w:ind w:right="821"/>
    </w:pPr>
  </w:style>
  <w:style w:type="paragraph" w:styleId="Dokumentstruktur">
    <w:name w:val="Document Map"/>
    <w:basedOn w:val="Standard"/>
    <w:semiHidden/>
    <w:rsid w:val="00BB5574"/>
    <w:pPr>
      <w:shd w:val="clear" w:color="auto" w:fill="000080"/>
    </w:pPr>
    <w:rPr>
      <w:rFonts w:ascii="Tahoma" w:hAnsi="Tahoma" w:cs="Tahoma"/>
      <w:sz w:val="20"/>
    </w:rPr>
  </w:style>
  <w:style w:type="paragraph" w:customStyle="1" w:styleId="Betreff">
    <w:name w:val="Betreff"/>
    <w:basedOn w:val="Standard"/>
    <w:pPr>
      <w:tabs>
        <w:tab w:val="left" w:pos="1134"/>
      </w:tabs>
    </w:pPr>
    <w:rPr>
      <w:b/>
      <w:sz w:val="24"/>
    </w:rPr>
  </w:style>
  <w:style w:type="paragraph" w:customStyle="1" w:styleId="AufzgeFahrtreppen">
    <w:name w:val="Aufzüge + Fahrtreppen"/>
    <w:basedOn w:val="berschrift1"/>
    <w:pPr>
      <w:spacing w:before="0" w:after="100"/>
    </w:pPr>
  </w:style>
  <w:style w:type="paragraph" w:styleId="Sprechblasentext">
    <w:name w:val="Balloon Text"/>
    <w:basedOn w:val="Standard"/>
    <w:semiHidden/>
    <w:rsid w:val="00E67152"/>
    <w:rPr>
      <w:rFonts w:ascii="Tahoma" w:hAnsi="Tahoma" w:cs="Tahoma"/>
      <w:sz w:val="16"/>
      <w:szCs w:val="16"/>
    </w:rPr>
  </w:style>
  <w:style w:type="table" w:styleId="Tabellenraster">
    <w:name w:val="Table Grid"/>
    <w:basedOn w:val="NormaleTabelle"/>
    <w:rsid w:val="00431BF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arbigeSchattierung-Akzent11">
    <w:name w:val="Farbige Schattierung - Akzent 11"/>
    <w:hidden/>
    <w:uiPriority w:val="99"/>
    <w:semiHidden/>
    <w:rsid w:val="00E2352B"/>
    <w:rPr>
      <w:rFonts w:ascii="Arial" w:hAnsi="Arial"/>
      <w:sz w:val="22"/>
    </w:rPr>
  </w:style>
  <w:style w:type="character" w:customStyle="1" w:styleId="KopfzeileZchn">
    <w:name w:val="Kopfzeile Zchn"/>
    <w:link w:val="Kopfzeile"/>
    <w:rsid w:val="00440755"/>
    <w:rPr>
      <w:rFonts w:ascii="Arial" w:hAnsi="Arial"/>
      <w:sz w:val="22"/>
    </w:rPr>
  </w:style>
  <w:style w:type="character" w:customStyle="1" w:styleId="berschrift3Zchn">
    <w:name w:val="Überschrift 3 Zchn"/>
    <w:basedOn w:val="Absatz-Standardschriftart"/>
    <w:link w:val="berschrift3"/>
    <w:semiHidden/>
    <w:rsid w:val="00C9205F"/>
    <w:rPr>
      <w:rFonts w:asciiTheme="majorHAnsi" w:eastAsiaTheme="majorEastAsia" w:hAnsiTheme="majorHAnsi" w:cstheme="majorBidi"/>
      <w:b/>
      <w:bCs/>
      <w:color w:val="4F81BD" w:themeColor="accent1"/>
      <w:sz w:val="22"/>
    </w:rPr>
  </w:style>
  <w:style w:type="character" w:customStyle="1" w:styleId="berschrift2Zchn">
    <w:name w:val="Überschrift 2 Zchn"/>
    <w:aliases w:val="Gliederung2 Zchn"/>
    <w:basedOn w:val="Absatz-Standardschriftart"/>
    <w:link w:val="berschrift2"/>
    <w:rsid w:val="00C9205F"/>
    <w:rPr>
      <w:rFonts w:ascii="Arial" w:hAnsi="Arial"/>
      <w:sz w:val="22"/>
      <w:u w:val="single"/>
    </w:rPr>
  </w:style>
  <w:style w:type="character" w:customStyle="1" w:styleId="TextkrperZchn">
    <w:name w:val="Textkörper Zchn"/>
    <w:basedOn w:val="Absatz-Standardschriftart"/>
    <w:link w:val="Textkrper"/>
    <w:rsid w:val="00C9205F"/>
    <w:rPr>
      <w:rFonts w:ascii="Arial" w:hAnsi="Arial"/>
      <w:sz w:val="22"/>
    </w:rPr>
  </w:style>
  <w:style w:type="character" w:customStyle="1" w:styleId="Textkrper2Zchn">
    <w:name w:val="Textkörper 2 Zchn"/>
    <w:basedOn w:val="Absatz-Standardschriftart"/>
    <w:link w:val="Textkrper2"/>
    <w:rsid w:val="00C9205F"/>
    <w:rPr>
      <w:rFonts w:ascii="Arial" w:hAnsi="Arial"/>
      <w:sz w:val="22"/>
    </w:rPr>
  </w:style>
  <w:style w:type="paragraph" w:styleId="Textkrper3">
    <w:name w:val="Body Text 3"/>
    <w:basedOn w:val="Standard"/>
    <w:link w:val="Textkrper3Zchn"/>
    <w:unhideWhenUsed/>
    <w:rsid w:val="00C9205F"/>
    <w:pPr>
      <w:snapToGrid w:val="0"/>
    </w:pPr>
    <w:rPr>
      <w:color w:val="000000"/>
    </w:rPr>
  </w:style>
  <w:style w:type="character" w:customStyle="1" w:styleId="Textkrper3Zchn">
    <w:name w:val="Textkörper 3 Zchn"/>
    <w:basedOn w:val="Absatz-Standardschriftart"/>
    <w:link w:val="Textkrper3"/>
    <w:rsid w:val="00C9205F"/>
    <w:rPr>
      <w:rFonts w:ascii="Arial" w:hAnsi="Arial"/>
      <w:color w:val="000000"/>
      <w:sz w:val="22"/>
    </w:rPr>
  </w:style>
  <w:style w:type="paragraph" w:customStyle="1" w:styleId="Betrag">
    <w:name w:val="Betrag"/>
    <w:basedOn w:val="Standard"/>
    <w:rsid w:val="00C9205F"/>
    <w:pPr>
      <w:tabs>
        <w:tab w:val="left" w:pos="6804"/>
      </w:tabs>
      <w:spacing w:before="240" w:after="120"/>
    </w:pPr>
    <w:rPr>
      <w:b/>
    </w:rPr>
  </w:style>
  <w:style w:type="paragraph" w:customStyle="1" w:styleId="berschrift">
    <w:name w:val="Überschrift"/>
    <w:basedOn w:val="Standard"/>
    <w:rsid w:val="00C9205F"/>
    <w:rPr>
      <w:b/>
      <w:sz w:val="24"/>
    </w:rPr>
  </w:style>
  <w:style w:type="paragraph" w:customStyle="1" w:styleId="Bullet01">
    <w:name w:val="Bullet_01"/>
    <w:basedOn w:val="Standard"/>
    <w:rsid w:val="00C9205F"/>
    <w:pPr>
      <w:numPr>
        <w:numId w:val="1"/>
      </w:numPr>
    </w:pPr>
  </w:style>
  <w:style w:type="character" w:styleId="Fett">
    <w:name w:val="Strong"/>
    <w:basedOn w:val="Absatz-Standardschriftart"/>
    <w:qFormat/>
    <w:rsid w:val="00C9205F"/>
    <w:rPr>
      <w:b/>
      <w:bCs/>
    </w:rPr>
  </w:style>
  <w:style w:type="character" w:customStyle="1" w:styleId="berschrift7Zchn">
    <w:name w:val="Überschrift 7 Zchn"/>
    <w:basedOn w:val="Absatz-Standardschriftart"/>
    <w:link w:val="berschrift7"/>
    <w:semiHidden/>
    <w:rsid w:val="003F5FF3"/>
    <w:rPr>
      <w:rFonts w:asciiTheme="majorHAnsi" w:eastAsiaTheme="majorEastAsia" w:hAnsiTheme="majorHAnsi" w:cstheme="majorBidi"/>
      <w:i/>
      <w:iCs/>
      <w:color w:val="404040" w:themeColor="text1" w:themeTint="BF"/>
      <w:sz w:val="22"/>
    </w:rPr>
  </w:style>
  <w:style w:type="paragraph" w:styleId="Blocktext">
    <w:name w:val="Block Text"/>
    <w:basedOn w:val="Standard"/>
    <w:rsid w:val="00836A6E"/>
    <w:pPr>
      <w:ind w:left="708" w:right="-993"/>
    </w:pPr>
    <w:rPr>
      <w:sz w:val="24"/>
    </w:rPr>
  </w:style>
  <w:style w:type="paragraph" w:styleId="Textkrper-Zeileneinzug">
    <w:name w:val="Body Text Indent"/>
    <w:basedOn w:val="Standard"/>
    <w:link w:val="Textkrper-ZeileneinzugZchn"/>
    <w:rsid w:val="00836A6E"/>
    <w:pPr>
      <w:tabs>
        <w:tab w:val="left" w:pos="709"/>
      </w:tabs>
      <w:ind w:left="426" w:hanging="144"/>
    </w:pPr>
    <w:rPr>
      <w:snapToGrid w:val="0"/>
      <w:sz w:val="24"/>
    </w:rPr>
  </w:style>
  <w:style w:type="character" w:customStyle="1" w:styleId="Textkrper-ZeileneinzugZchn">
    <w:name w:val="Textkörper-Zeileneinzug Zchn"/>
    <w:basedOn w:val="Absatz-Standardschriftart"/>
    <w:link w:val="Textkrper-Zeileneinzug"/>
    <w:rsid w:val="00836A6E"/>
    <w:rPr>
      <w:rFonts w:ascii="Arial" w:hAnsi="Arial"/>
      <w:snapToGrid w:val="0"/>
      <w:sz w:val="24"/>
    </w:rPr>
  </w:style>
  <w:style w:type="paragraph" w:styleId="Funotentext">
    <w:name w:val="footnote text"/>
    <w:basedOn w:val="Standard"/>
    <w:link w:val="FunotentextZchn"/>
    <w:rsid w:val="00836A6E"/>
    <w:rPr>
      <w:sz w:val="20"/>
    </w:rPr>
  </w:style>
  <w:style w:type="character" w:customStyle="1" w:styleId="FunotentextZchn">
    <w:name w:val="Fußnotentext Zchn"/>
    <w:basedOn w:val="Absatz-Standardschriftart"/>
    <w:link w:val="Funotentext"/>
    <w:rsid w:val="00836A6E"/>
    <w:rPr>
      <w:rFonts w:ascii="Arial" w:hAnsi="Arial"/>
    </w:rPr>
  </w:style>
  <w:style w:type="character" w:styleId="Funotenzeichen">
    <w:name w:val="footnote reference"/>
    <w:basedOn w:val="Absatz-Standardschriftart"/>
    <w:rsid w:val="00836A6E"/>
    <w:rPr>
      <w:vertAlign w:val="superscript"/>
    </w:rPr>
  </w:style>
  <w:style w:type="paragraph" w:customStyle="1" w:styleId="Aufzhlung">
    <w:name w:val="Aufzählung"/>
    <w:basedOn w:val="Aufzhlungszeichen"/>
    <w:rsid w:val="00836A6E"/>
    <w:pPr>
      <w:numPr>
        <w:numId w:val="3"/>
      </w:numPr>
    </w:pPr>
  </w:style>
  <w:style w:type="paragraph" w:styleId="Aufzhlungszeichen">
    <w:name w:val="List Bullet"/>
    <w:basedOn w:val="Standard"/>
    <w:autoRedefine/>
    <w:rsid w:val="00836A6E"/>
    <w:pPr>
      <w:numPr>
        <w:numId w:val="2"/>
      </w:numPr>
    </w:pPr>
  </w:style>
  <w:style w:type="paragraph" w:customStyle="1" w:styleId="betrag0">
    <w:name w:val="betrag"/>
    <w:basedOn w:val="Standard"/>
    <w:rsid w:val="00836A6E"/>
    <w:pPr>
      <w:spacing w:before="240" w:after="120"/>
    </w:pPr>
    <w:rPr>
      <w:rFonts w:cs="Arial"/>
      <w:b/>
      <w:bCs/>
      <w:szCs w:val="22"/>
    </w:rPr>
  </w:style>
  <w:style w:type="character" w:customStyle="1" w:styleId="berschrift1Zchn">
    <w:name w:val="Überschrift 1 Zchn"/>
    <w:aliases w:val="Gliederung1 Zchn"/>
    <w:basedOn w:val="Absatz-Standardschriftart"/>
    <w:link w:val="berschrift1"/>
    <w:rsid w:val="00C36859"/>
    <w:rPr>
      <w:rFonts w:ascii="Arial" w:hAnsi="Arial"/>
      <w:b/>
      <w:sz w:val="21"/>
    </w:rPr>
  </w:style>
  <w:style w:type="character" w:customStyle="1" w:styleId="FuzeileZchn">
    <w:name w:val="Fußzeile Zchn"/>
    <w:basedOn w:val="Absatz-Standardschriftart"/>
    <w:link w:val="Fuzeile"/>
    <w:uiPriority w:val="99"/>
    <w:rsid w:val="00F5611D"/>
    <w:rPr>
      <w:rFonts w:ascii="Arial" w:hAnsi="Arial"/>
      <w:sz w:val="22"/>
    </w:rPr>
  </w:style>
  <w:style w:type="paragraph" w:styleId="Listenabsatz">
    <w:name w:val="List Paragraph"/>
    <w:basedOn w:val="Standard"/>
    <w:uiPriority w:val="34"/>
    <w:qFormat/>
    <w:rsid w:val="006D2428"/>
    <w:pPr>
      <w:ind w:left="720"/>
      <w:contextualSpacing/>
    </w:pPr>
  </w:style>
  <w:style w:type="character" w:customStyle="1" w:styleId="berschrift4Zchn">
    <w:name w:val="Überschrift 4 Zchn"/>
    <w:basedOn w:val="Absatz-Standardschriftart"/>
    <w:link w:val="berschrift4"/>
    <w:semiHidden/>
    <w:rsid w:val="008F631A"/>
    <w:rPr>
      <w:rFonts w:asciiTheme="majorHAnsi" w:eastAsiaTheme="majorEastAsia" w:hAnsiTheme="majorHAnsi" w:cstheme="majorBidi"/>
      <w:i/>
      <w:iCs/>
      <w:color w:val="365F91" w:themeColor="accent1" w:themeShade="BF"/>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7669552">
      <w:bodyDiv w:val="1"/>
      <w:marLeft w:val="0"/>
      <w:marRight w:val="0"/>
      <w:marTop w:val="0"/>
      <w:marBottom w:val="0"/>
      <w:divBdr>
        <w:top w:val="none" w:sz="0" w:space="0" w:color="auto"/>
        <w:left w:val="none" w:sz="0" w:space="0" w:color="auto"/>
        <w:bottom w:val="none" w:sz="0" w:space="0" w:color="auto"/>
        <w:right w:val="none" w:sz="0" w:space="0" w:color="auto"/>
      </w:divBdr>
    </w:div>
    <w:div w:id="548032810">
      <w:bodyDiv w:val="1"/>
      <w:marLeft w:val="0"/>
      <w:marRight w:val="0"/>
      <w:marTop w:val="0"/>
      <w:marBottom w:val="0"/>
      <w:divBdr>
        <w:top w:val="none" w:sz="0" w:space="0" w:color="auto"/>
        <w:left w:val="none" w:sz="0" w:space="0" w:color="auto"/>
        <w:bottom w:val="none" w:sz="0" w:space="0" w:color="auto"/>
        <w:right w:val="none" w:sz="0" w:space="0" w:color="auto"/>
      </w:divBdr>
    </w:div>
    <w:div w:id="715158871">
      <w:bodyDiv w:val="1"/>
      <w:marLeft w:val="0"/>
      <w:marRight w:val="0"/>
      <w:marTop w:val="0"/>
      <w:marBottom w:val="0"/>
      <w:divBdr>
        <w:top w:val="none" w:sz="0" w:space="0" w:color="auto"/>
        <w:left w:val="none" w:sz="0" w:space="0" w:color="auto"/>
        <w:bottom w:val="none" w:sz="0" w:space="0" w:color="auto"/>
        <w:right w:val="none" w:sz="0" w:space="0" w:color="auto"/>
      </w:divBdr>
    </w:div>
    <w:div w:id="875194097">
      <w:bodyDiv w:val="1"/>
      <w:marLeft w:val="0"/>
      <w:marRight w:val="0"/>
      <w:marTop w:val="0"/>
      <w:marBottom w:val="0"/>
      <w:divBdr>
        <w:top w:val="none" w:sz="0" w:space="0" w:color="auto"/>
        <w:left w:val="none" w:sz="0" w:space="0" w:color="auto"/>
        <w:bottom w:val="none" w:sz="0" w:space="0" w:color="auto"/>
        <w:right w:val="none" w:sz="0" w:space="0" w:color="auto"/>
      </w:divBdr>
    </w:div>
    <w:div w:id="1086078593">
      <w:bodyDiv w:val="1"/>
      <w:marLeft w:val="0"/>
      <w:marRight w:val="0"/>
      <w:marTop w:val="0"/>
      <w:marBottom w:val="0"/>
      <w:divBdr>
        <w:top w:val="none" w:sz="0" w:space="0" w:color="auto"/>
        <w:left w:val="none" w:sz="0" w:space="0" w:color="auto"/>
        <w:bottom w:val="none" w:sz="0" w:space="0" w:color="auto"/>
        <w:right w:val="none" w:sz="0" w:space="0" w:color="auto"/>
      </w:divBdr>
    </w:div>
    <w:div w:id="1505125907">
      <w:bodyDiv w:val="1"/>
      <w:marLeft w:val="0"/>
      <w:marRight w:val="0"/>
      <w:marTop w:val="0"/>
      <w:marBottom w:val="0"/>
      <w:divBdr>
        <w:top w:val="none" w:sz="0" w:space="0" w:color="auto"/>
        <w:left w:val="none" w:sz="0" w:space="0" w:color="auto"/>
        <w:bottom w:val="none" w:sz="0" w:space="0" w:color="auto"/>
        <w:right w:val="none" w:sz="0" w:space="0" w:color="auto"/>
      </w:divBdr>
    </w:div>
    <w:div w:id="1564487297">
      <w:bodyDiv w:val="1"/>
      <w:marLeft w:val="0"/>
      <w:marRight w:val="0"/>
      <w:marTop w:val="0"/>
      <w:marBottom w:val="0"/>
      <w:divBdr>
        <w:top w:val="none" w:sz="0" w:space="0" w:color="auto"/>
        <w:left w:val="none" w:sz="0" w:space="0" w:color="auto"/>
        <w:bottom w:val="none" w:sz="0" w:space="0" w:color="auto"/>
        <w:right w:val="none" w:sz="0" w:space="0" w:color="auto"/>
      </w:divBdr>
    </w:div>
    <w:div w:id="1849757953">
      <w:bodyDiv w:val="1"/>
      <w:marLeft w:val="0"/>
      <w:marRight w:val="0"/>
      <w:marTop w:val="0"/>
      <w:marBottom w:val="0"/>
      <w:divBdr>
        <w:top w:val="none" w:sz="0" w:space="0" w:color="auto"/>
        <w:left w:val="none" w:sz="0" w:space="0" w:color="auto"/>
        <w:bottom w:val="none" w:sz="0" w:space="0" w:color="auto"/>
        <w:right w:val="none" w:sz="0" w:space="0" w:color="auto"/>
      </w:divBdr>
    </w:div>
    <w:div w:id="18715304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D28FC5-8161-4239-AC58-81A6B22F37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2648</Words>
  <Characters>19185</Characters>
  <Application>Microsoft Office Word</Application>
  <DocSecurity>0</DocSecurity>
  <Lines>159</Lines>
  <Paragraphs>43</Paragraphs>
  <ScaleCrop>false</ScaleCrop>
  <HeadingPairs>
    <vt:vector size="2" baseType="variant">
      <vt:variant>
        <vt:lpstr>Titel</vt:lpstr>
      </vt:variant>
      <vt:variant>
        <vt:i4>1</vt:i4>
      </vt:variant>
    </vt:vector>
  </HeadingPairs>
  <TitlesOfParts>
    <vt:vector size="1" baseType="lpstr">
      <vt:lpstr>Ethan Frome</vt:lpstr>
    </vt:vector>
  </TitlesOfParts>
  <Company>Lödige Gebäudelogistik GmbH</Company>
  <LinksUpToDate>false</LinksUpToDate>
  <CharactersWithSpaces>21790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Ethan Frome</dc:title>
  <dc:creator>Michael Heller</dc:creator>
  <cp:keywords>Ethan</cp:keywords>
  <cp:lastModifiedBy>Haase, Sascha</cp:lastModifiedBy>
  <cp:revision>8</cp:revision>
  <cp:lastPrinted>2019-12-17T07:57:00Z</cp:lastPrinted>
  <dcterms:created xsi:type="dcterms:W3CDTF">2020-02-19T14:47:00Z</dcterms:created>
  <dcterms:modified xsi:type="dcterms:W3CDTF">2020-10-07T12:49:00Z</dcterms:modified>
</cp:coreProperties>
</file>